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B488" w14:textId="60E07BEE" w:rsidR="000B4335" w:rsidRPr="00EF4421" w:rsidRDefault="000B4335" w:rsidP="000B4335">
      <w:pPr>
        <w:jc w:val="center"/>
        <w:rPr>
          <w:rFonts w:ascii="Calibri" w:hAnsi="Calibri" w:cs="Times New Roman"/>
          <w:b/>
          <w:color w:val="000000" w:themeColor="text1"/>
        </w:rPr>
      </w:pPr>
      <w:r w:rsidRPr="00EF4421">
        <w:rPr>
          <w:rFonts w:ascii="Calibri" w:hAnsi="Calibri" w:cs="Times New Roman"/>
          <w:b/>
          <w:color w:val="000000" w:themeColor="text1"/>
        </w:rPr>
        <w:t>Gross Negligence Manslaughter</w:t>
      </w:r>
      <w:r w:rsidR="00BA74AA" w:rsidRPr="00EF4421">
        <w:rPr>
          <w:rFonts w:ascii="Calibri" w:hAnsi="Calibri" w:cs="Times New Roman"/>
          <w:b/>
          <w:color w:val="000000" w:themeColor="text1"/>
        </w:rPr>
        <w:t xml:space="preserve"> (GMN)</w:t>
      </w:r>
    </w:p>
    <w:p w14:paraId="6B3EB489" w14:textId="4A1A297C" w:rsidR="000B4335" w:rsidRPr="00EF4421" w:rsidRDefault="00D17959" w:rsidP="000B4335">
      <w:pPr>
        <w:jc w:val="center"/>
        <w:rPr>
          <w:rFonts w:ascii="Calibri" w:hAnsi="Calibri" w:cs="Times New Roman"/>
          <w:b/>
          <w:color w:val="000000" w:themeColor="text1"/>
        </w:rPr>
      </w:pPr>
      <w:r w:rsidRPr="00EF4421">
        <w:rPr>
          <w:rFonts w:ascii="Calibri" w:hAnsi="Calibri" w:cs="Times New Roman"/>
          <w:b/>
          <w:color w:val="000000" w:themeColor="text1"/>
        </w:rPr>
        <w:t>Knowledge Organiser</w:t>
      </w:r>
    </w:p>
    <w:p w14:paraId="6B3EB48A" w14:textId="3C2AA79D" w:rsidR="000B4335" w:rsidRPr="00EF4421" w:rsidRDefault="00BC4FDE" w:rsidP="00BC4FDE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 xml:space="preserve">GNM is a type of </w:t>
      </w:r>
      <w:r w:rsidR="000B4335" w:rsidRPr="00EF4421">
        <w:rPr>
          <w:rFonts w:ascii="Calibri" w:hAnsi="Calibri" w:cs="Times New Roman"/>
          <w:color w:val="000000" w:themeColor="text1"/>
        </w:rPr>
        <w:t>Involuntary Manslaughter</w:t>
      </w:r>
    </w:p>
    <w:p w14:paraId="6B3EB48B" w14:textId="77777777" w:rsidR="000B4335" w:rsidRDefault="000B4335" w:rsidP="000B4335">
      <w:pPr>
        <w:pStyle w:val="ListParagraph"/>
        <w:numPr>
          <w:ilvl w:val="1"/>
          <w:numId w:val="1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 xml:space="preserve">D did not intend death but is sufficiently blameworthy to be worthy of punishment </w:t>
      </w:r>
    </w:p>
    <w:p w14:paraId="78B162AE" w14:textId="48239609" w:rsidR="00342B39" w:rsidRPr="00EF4421" w:rsidRDefault="00342B39" w:rsidP="000B4335">
      <w:pPr>
        <w:pStyle w:val="ListParagraph"/>
        <w:numPr>
          <w:ilvl w:val="1"/>
          <w:numId w:val="1"/>
        </w:numPr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Maximum sentence - life</w:t>
      </w:r>
    </w:p>
    <w:p w14:paraId="6AAF5D7A" w14:textId="77777777" w:rsidR="00BC4FDE" w:rsidRPr="00EF4421" w:rsidRDefault="00BC4FDE" w:rsidP="00BC4FDE">
      <w:pPr>
        <w:pStyle w:val="ListParagraph"/>
        <w:ind w:left="1440"/>
        <w:rPr>
          <w:rFonts w:ascii="Calibri" w:hAnsi="Calibri" w:cs="Times New Roman"/>
          <w:color w:val="000000" w:themeColor="text1"/>
        </w:rPr>
      </w:pPr>
    </w:p>
    <w:p w14:paraId="2CAD3567" w14:textId="77777777" w:rsidR="006A6E33" w:rsidRPr="00EF4421" w:rsidRDefault="006A6E33" w:rsidP="000B4335">
      <w:pPr>
        <w:pStyle w:val="ListParagraph"/>
        <w:numPr>
          <w:ilvl w:val="0"/>
          <w:numId w:val="1"/>
        </w:numPr>
        <w:rPr>
          <w:rFonts w:ascii="Calibri" w:hAnsi="Calibri" w:cs="Times New Roman"/>
          <w:b/>
          <w:color w:val="000000" w:themeColor="text1"/>
          <w:highlight w:val="yellow"/>
        </w:rPr>
      </w:pPr>
      <w:r w:rsidRPr="00EF4421">
        <w:rPr>
          <w:rFonts w:ascii="Calibri" w:hAnsi="Calibri" w:cs="Times New Roman"/>
          <w:b/>
          <w:color w:val="000000" w:themeColor="text1"/>
          <w:highlight w:val="yellow"/>
        </w:rPr>
        <w:t>Definition</w:t>
      </w:r>
    </w:p>
    <w:p w14:paraId="2694F4AD" w14:textId="20D36C3F" w:rsidR="006A6E33" w:rsidRPr="00EF4421" w:rsidRDefault="006A6E33" w:rsidP="00730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A person dies as a result of the negligence of another and the degree of negligence by the D is sufficiently serious as to make him criminally liable for the death</w:t>
      </w:r>
    </w:p>
    <w:p w14:paraId="6FBCD6BD" w14:textId="29E2DDAA" w:rsidR="00BA74AA" w:rsidRPr="00EF4421" w:rsidRDefault="00BA74AA" w:rsidP="00BA74AA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Adomako 1993</w:t>
      </w:r>
      <w:r w:rsidRPr="00EF4421">
        <w:rPr>
          <w:rFonts w:ascii="Calibri" w:hAnsi="Calibri" w:cs="Times New Roman"/>
          <w:i/>
          <w:color w:val="000000" w:themeColor="text1"/>
        </w:rPr>
        <w:t xml:space="preserve"> - The leading case - anaesthetist left patient while oxygen ventilator disconnected – </w:t>
      </w:r>
      <w:r w:rsidRPr="00EF4421">
        <w:rPr>
          <w:rFonts w:ascii="Calibri" w:hAnsi="Calibri" w:cs="Times New Roman"/>
          <w:color w:val="000000" w:themeColor="text1"/>
        </w:rPr>
        <w:t>GNM is the proper test where there is a breach of duty – apply the ordinary principles of negligence – whether the negligence is ‘gross’ is ‘supremely a jury question’ – can be an act or omission</w:t>
      </w:r>
    </w:p>
    <w:p w14:paraId="5440D348" w14:textId="567024A2" w:rsidR="006A6E33" w:rsidRPr="00EF4421" w:rsidRDefault="00730445" w:rsidP="00730445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i/>
          <w:color w:val="000000" w:themeColor="text1"/>
        </w:rPr>
        <w:t>Adomako</w:t>
      </w:r>
      <w:r w:rsidRPr="00EF4421">
        <w:rPr>
          <w:rFonts w:ascii="Calibri" w:hAnsi="Calibri" w:cs="Times New Roman"/>
          <w:color w:val="000000" w:themeColor="text1"/>
        </w:rPr>
        <w:t xml:space="preserve"> established </w:t>
      </w:r>
      <w:r w:rsidR="00D17959" w:rsidRPr="00EF4421">
        <w:rPr>
          <w:rFonts w:ascii="Calibri" w:hAnsi="Calibri" w:cs="Times New Roman"/>
          <w:color w:val="000000" w:themeColor="text1"/>
        </w:rPr>
        <w:t xml:space="preserve">4 </w:t>
      </w:r>
      <w:r w:rsidRPr="00EF4421">
        <w:rPr>
          <w:rFonts w:ascii="Calibri" w:hAnsi="Calibri" w:cs="Times New Roman"/>
          <w:color w:val="000000" w:themeColor="text1"/>
        </w:rPr>
        <w:t>e</w:t>
      </w:r>
      <w:r w:rsidR="006A6E33" w:rsidRPr="00EF4421">
        <w:rPr>
          <w:rFonts w:ascii="Calibri" w:hAnsi="Calibri" w:cs="Times New Roman"/>
          <w:color w:val="000000" w:themeColor="text1"/>
        </w:rPr>
        <w:t>lements</w:t>
      </w:r>
      <w:r w:rsidR="00D17959" w:rsidRPr="00EF4421">
        <w:rPr>
          <w:rFonts w:ascii="Calibri" w:hAnsi="Calibri" w:cs="Times New Roman"/>
          <w:color w:val="000000" w:themeColor="text1"/>
        </w:rPr>
        <w:t>:</w:t>
      </w:r>
    </w:p>
    <w:p w14:paraId="034633D1" w14:textId="6B570444" w:rsidR="00730445" w:rsidRPr="00EF4421" w:rsidRDefault="00730445" w:rsidP="00730445">
      <w:pPr>
        <w:pStyle w:val="ListParagraph"/>
        <w:numPr>
          <w:ilvl w:val="0"/>
          <w:numId w:val="11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Duty of Care</w:t>
      </w:r>
    </w:p>
    <w:p w14:paraId="044B8909" w14:textId="2349C7A4" w:rsidR="00730445" w:rsidRPr="00A65B89" w:rsidRDefault="00730445" w:rsidP="00A65B89">
      <w:pPr>
        <w:pStyle w:val="ListParagraph"/>
        <w:numPr>
          <w:ilvl w:val="0"/>
          <w:numId w:val="11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Breach of Duty</w:t>
      </w:r>
      <w:r w:rsidR="00941387">
        <w:rPr>
          <w:rFonts w:ascii="Calibri" w:hAnsi="Calibri" w:cs="Times New Roman"/>
          <w:color w:val="000000" w:themeColor="text1"/>
        </w:rPr>
        <w:t xml:space="preserve"> which</w:t>
      </w:r>
      <w:r w:rsidRPr="00A65B89">
        <w:rPr>
          <w:rFonts w:ascii="Calibri" w:hAnsi="Calibri" w:cs="Times New Roman"/>
          <w:color w:val="000000" w:themeColor="text1"/>
        </w:rPr>
        <w:t xml:space="preserve"> amounts to gross negligence</w:t>
      </w:r>
    </w:p>
    <w:p w14:paraId="60C14F93" w14:textId="607CA622" w:rsidR="00730445" w:rsidRDefault="00730445" w:rsidP="00730445">
      <w:pPr>
        <w:pStyle w:val="ListParagraph"/>
        <w:numPr>
          <w:ilvl w:val="0"/>
          <w:numId w:val="11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Breach of duty causes death</w:t>
      </w:r>
    </w:p>
    <w:p w14:paraId="28FE521A" w14:textId="60225854" w:rsidR="00941387" w:rsidRDefault="00941387" w:rsidP="00730445">
      <w:pPr>
        <w:pStyle w:val="ListParagraph"/>
        <w:numPr>
          <w:ilvl w:val="0"/>
          <w:numId w:val="11"/>
        </w:numPr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No </w:t>
      </w:r>
      <w:r w:rsidRPr="00941387">
        <w:rPr>
          <w:rFonts w:ascii="Calibri" w:hAnsi="Calibri" w:cs="Times New Roman"/>
          <w:i/>
          <w:iCs/>
          <w:color w:val="000000" w:themeColor="text1"/>
        </w:rPr>
        <w:t>mens rea</w:t>
      </w:r>
      <w:r>
        <w:rPr>
          <w:rFonts w:ascii="Calibri" w:hAnsi="Calibri" w:cs="Times New Roman"/>
          <w:color w:val="000000" w:themeColor="text1"/>
        </w:rPr>
        <w:t xml:space="preserve"> needs to be proved</w:t>
      </w:r>
    </w:p>
    <w:p w14:paraId="20A365C6" w14:textId="77777777" w:rsidR="00941387" w:rsidRPr="00EF4421" w:rsidRDefault="00941387" w:rsidP="00941387">
      <w:pPr>
        <w:pStyle w:val="ListParagraph"/>
        <w:rPr>
          <w:rFonts w:ascii="Calibri" w:hAnsi="Calibri" w:cs="Times New Roman"/>
          <w:color w:val="000000" w:themeColor="text1"/>
        </w:rPr>
      </w:pPr>
    </w:p>
    <w:p w14:paraId="6B3EB48F" w14:textId="68A73C44" w:rsidR="00AB14F8" w:rsidRPr="00EF4421" w:rsidRDefault="006A6E33" w:rsidP="00D17959">
      <w:pPr>
        <w:pStyle w:val="ListParagraph"/>
        <w:numPr>
          <w:ilvl w:val="1"/>
          <w:numId w:val="1"/>
        </w:numPr>
        <w:rPr>
          <w:rFonts w:ascii="Calibri" w:hAnsi="Calibri" w:cs="Times New Roman"/>
          <w:b/>
          <w:color w:val="000000" w:themeColor="text1"/>
          <w:highlight w:val="yellow"/>
        </w:rPr>
      </w:pPr>
      <w:r w:rsidRPr="00EF4421">
        <w:rPr>
          <w:rFonts w:ascii="Calibri" w:hAnsi="Calibri" w:cs="Times New Roman"/>
          <w:b/>
          <w:color w:val="000000" w:themeColor="text1"/>
          <w:highlight w:val="yellow"/>
        </w:rPr>
        <w:t xml:space="preserve">1. </w:t>
      </w:r>
      <w:r w:rsidR="000B4335" w:rsidRPr="00EF4421">
        <w:rPr>
          <w:rFonts w:ascii="Calibri" w:hAnsi="Calibri" w:cs="Times New Roman"/>
          <w:b/>
          <w:color w:val="000000" w:themeColor="text1"/>
          <w:highlight w:val="yellow"/>
        </w:rPr>
        <w:t>Duty of Care</w:t>
      </w:r>
      <w:r w:rsidR="00AB14F8" w:rsidRPr="00EF4421">
        <w:rPr>
          <w:rFonts w:ascii="Calibri" w:hAnsi="Calibri" w:cs="Times New Roman"/>
          <w:b/>
          <w:color w:val="000000" w:themeColor="text1"/>
          <w:highlight w:val="yellow"/>
        </w:rPr>
        <w:t xml:space="preserve"> </w:t>
      </w:r>
    </w:p>
    <w:p w14:paraId="6B3EB490" w14:textId="77777777" w:rsidR="00AB14F8" w:rsidRPr="00EF4421" w:rsidRDefault="004A3AA9" w:rsidP="00BA74AA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Adomako</w:t>
      </w:r>
      <w:r w:rsidRPr="00EF4421">
        <w:rPr>
          <w:rFonts w:ascii="Calibri" w:hAnsi="Calibri" w:cs="Times New Roman"/>
          <w:color w:val="000000" w:themeColor="text1"/>
        </w:rPr>
        <w:t xml:space="preserve"> per Lord MacKay - </w:t>
      </w:r>
      <w:r w:rsidR="00AB14F8" w:rsidRPr="00EF4421">
        <w:rPr>
          <w:rFonts w:ascii="Calibri" w:hAnsi="Calibri" w:cs="Times New Roman"/>
          <w:b/>
          <w:i/>
          <w:color w:val="000000" w:themeColor="text1"/>
        </w:rPr>
        <w:t xml:space="preserve">Donoghue </w:t>
      </w:r>
      <w:r w:rsidRPr="00EF4421">
        <w:rPr>
          <w:rFonts w:ascii="Calibri" w:hAnsi="Calibri" w:cs="Times New Roman"/>
          <w:b/>
          <w:i/>
          <w:color w:val="000000" w:themeColor="text1"/>
        </w:rPr>
        <w:t>v</w:t>
      </w:r>
      <w:r w:rsidR="00AB14F8" w:rsidRPr="00EF4421">
        <w:rPr>
          <w:rFonts w:ascii="Calibri" w:hAnsi="Calibri" w:cs="Times New Roman"/>
          <w:b/>
          <w:i/>
          <w:color w:val="000000" w:themeColor="text1"/>
        </w:rPr>
        <w:t xml:space="preserve"> Stevenson</w:t>
      </w:r>
      <w:r w:rsidRPr="00EF4421">
        <w:rPr>
          <w:rFonts w:ascii="Calibri" w:hAnsi="Calibri" w:cs="Times New Roman"/>
          <w:color w:val="000000" w:themeColor="text1"/>
        </w:rPr>
        <w:t xml:space="preserve"> applies</w:t>
      </w:r>
    </w:p>
    <w:p w14:paraId="4963ACA8" w14:textId="77777777" w:rsidR="00624A78" w:rsidRPr="00EF4421" w:rsidRDefault="00624A78" w:rsidP="00624A78">
      <w:pPr>
        <w:pStyle w:val="ListParagraph"/>
        <w:numPr>
          <w:ilvl w:val="0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 xml:space="preserve">The test for whether there is a D of C is whether it’s reasonably foreseeable that V will be affected by D’s acts/omissions </w:t>
      </w:r>
    </w:p>
    <w:p w14:paraId="7B453380" w14:textId="635EF320" w:rsidR="00624A78" w:rsidRPr="00EF4421" w:rsidRDefault="00624A78" w:rsidP="00624A78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Winter 2010</w:t>
      </w:r>
      <w:r w:rsidRPr="00EF4421">
        <w:rPr>
          <w:rFonts w:ascii="Calibri" w:hAnsi="Calibri" w:cs="Times New Roman"/>
          <w:i/>
          <w:color w:val="000000" w:themeColor="text1"/>
        </w:rPr>
        <w:t xml:space="preserve"> – Fireworks went off in fireworks company &amp; killed cameraman making training film</w:t>
      </w:r>
      <w:r w:rsidRPr="00EF4421">
        <w:rPr>
          <w:rFonts w:ascii="Calibri" w:hAnsi="Calibri" w:cs="Times New Roman"/>
          <w:color w:val="000000" w:themeColor="text1"/>
        </w:rPr>
        <w:t xml:space="preserve"> – test of D of C is reasonable foreseeability</w:t>
      </w:r>
    </w:p>
    <w:p w14:paraId="6B3EB491" w14:textId="77777777" w:rsidR="00AD14FF" w:rsidRPr="00EF4421" w:rsidRDefault="00AD14FF" w:rsidP="00AB14F8">
      <w:pPr>
        <w:pStyle w:val="ListParagraph"/>
        <w:numPr>
          <w:ilvl w:val="0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Usually an omission</w:t>
      </w:r>
    </w:p>
    <w:p w14:paraId="11DFA0DE" w14:textId="77777777" w:rsidR="00E30E6F" w:rsidRPr="00EF4421" w:rsidRDefault="00E30E6F" w:rsidP="00E30E6F">
      <w:pPr>
        <w:pStyle w:val="ListParagraph"/>
        <w:ind w:left="1800"/>
        <w:rPr>
          <w:rFonts w:ascii="Calibri" w:hAnsi="Calibri" w:cs="Times New Roman"/>
          <w:color w:val="000000" w:themeColor="text1"/>
        </w:rPr>
      </w:pPr>
    </w:p>
    <w:p w14:paraId="5E9A82A0" w14:textId="77777777" w:rsidR="00624A78" w:rsidRPr="00EF4421" w:rsidRDefault="006A6E33" w:rsidP="00AD14FF">
      <w:pPr>
        <w:pStyle w:val="ListParagraph"/>
        <w:numPr>
          <w:ilvl w:val="1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 xml:space="preserve">Voluntary assumption of  responsibility </w:t>
      </w:r>
    </w:p>
    <w:p w14:paraId="6B3EB493" w14:textId="7F0F09DE" w:rsidR="00AB14F8" w:rsidRPr="00EF4421" w:rsidRDefault="007A6649" w:rsidP="00624A78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Stone &amp;</w:t>
      </w:r>
      <w:r w:rsidR="00AB14F8" w:rsidRPr="00EF4421">
        <w:rPr>
          <w:rFonts w:ascii="Calibri" w:hAnsi="Calibri" w:cs="Times New Roman"/>
          <w:b/>
          <w:i/>
          <w:color w:val="000000" w:themeColor="text1"/>
        </w:rPr>
        <w:t xml:space="preserve"> Dobinson</w:t>
      </w:r>
      <w:r w:rsidR="00624A78" w:rsidRPr="00EF4421">
        <w:rPr>
          <w:rFonts w:ascii="Calibri" w:hAnsi="Calibri" w:cs="Times New Roman"/>
          <w:i/>
          <w:color w:val="000000" w:themeColor="text1"/>
        </w:rPr>
        <w:t xml:space="preserve"> – Ds were a couple with low intelligence – took in man’s anorexic sister – tried to get help but didn’t manage it</w:t>
      </w:r>
      <w:r w:rsidRPr="00EF4421">
        <w:rPr>
          <w:rFonts w:ascii="Calibri" w:hAnsi="Calibri" w:cs="Times New Roman"/>
          <w:i/>
          <w:color w:val="000000" w:themeColor="text1"/>
        </w:rPr>
        <w:t xml:space="preserve"> </w:t>
      </w:r>
      <w:r w:rsidRPr="00EF4421">
        <w:rPr>
          <w:rFonts w:ascii="Calibri" w:hAnsi="Calibri" w:cs="Times New Roman"/>
          <w:color w:val="000000" w:themeColor="text1"/>
        </w:rPr>
        <w:t>– Ds owed D of C to sister because they tried to help her.</w:t>
      </w:r>
      <w:r w:rsidR="00624A78" w:rsidRPr="00EF4421">
        <w:rPr>
          <w:rFonts w:ascii="Calibri" w:hAnsi="Calibri" w:cs="Times New Roman"/>
          <w:color w:val="000000" w:themeColor="text1"/>
        </w:rPr>
        <w:t xml:space="preserve"> </w:t>
      </w:r>
      <w:r w:rsidRPr="00EF4421">
        <w:rPr>
          <w:rFonts w:ascii="Calibri" w:hAnsi="Calibri" w:cs="Times New Roman"/>
          <w:color w:val="000000" w:themeColor="text1"/>
        </w:rPr>
        <w:t xml:space="preserve"> </w:t>
      </w:r>
    </w:p>
    <w:p w14:paraId="592E96EB" w14:textId="77777777" w:rsidR="007A6649" w:rsidRPr="00EF4421" w:rsidRDefault="007A6649" w:rsidP="00AD14FF">
      <w:pPr>
        <w:pStyle w:val="ListParagraph"/>
        <w:numPr>
          <w:ilvl w:val="1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Voluntarily creating a dangerous situation</w:t>
      </w:r>
      <w:r w:rsidR="006A6E33" w:rsidRPr="00EF4421">
        <w:rPr>
          <w:rFonts w:ascii="Calibri" w:hAnsi="Calibri" w:cs="Times New Roman"/>
          <w:color w:val="000000" w:themeColor="text1"/>
        </w:rPr>
        <w:t xml:space="preserve"> </w:t>
      </w:r>
    </w:p>
    <w:p w14:paraId="6B3EB494" w14:textId="032D26A3" w:rsidR="00AB14F8" w:rsidRPr="00EF4421" w:rsidRDefault="00AB14F8" w:rsidP="007A6649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Miller</w:t>
      </w:r>
      <w:r w:rsidR="007A6649" w:rsidRPr="00EF4421">
        <w:rPr>
          <w:rFonts w:ascii="Calibri" w:hAnsi="Calibri" w:cs="Times New Roman"/>
          <w:b/>
          <w:i/>
          <w:color w:val="000000" w:themeColor="text1"/>
        </w:rPr>
        <w:t xml:space="preserve"> 1982</w:t>
      </w:r>
      <w:r w:rsidR="007A6649" w:rsidRPr="00EF4421">
        <w:rPr>
          <w:rFonts w:ascii="Calibri" w:hAnsi="Calibri" w:cs="Times New Roman"/>
          <w:i/>
          <w:color w:val="000000" w:themeColor="text1"/>
        </w:rPr>
        <w:t xml:space="preserve"> – tramp set fire to mattress – went next door to go back to sleep – </w:t>
      </w:r>
      <w:r w:rsidR="007A6649" w:rsidRPr="00EF4421">
        <w:rPr>
          <w:rFonts w:ascii="Calibri" w:hAnsi="Calibri" w:cs="Times New Roman"/>
          <w:color w:val="000000" w:themeColor="text1"/>
        </w:rPr>
        <w:t>starting a chain of events can create a duty to act to stop them getting out of hand</w:t>
      </w:r>
      <w:r w:rsidRPr="00EF4421">
        <w:rPr>
          <w:rFonts w:ascii="Calibri" w:hAnsi="Calibri" w:cs="Times New Roman"/>
          <w:color w:val="000000" w:themeColor="text1"/>
        </w:rPr>
        <w:t xml:space="preserve"> </w:t>
      </w:r>
    </w:p>
    <w:p w14:paraId="7C3D5CDB" w14:textId="77777777" w:rsidR="007A6649" w:rsidRPr="00EF4421" w:rsidRDefault="007A6649" w:rsidP="007A6649">
      <w:pPr>
        <w:pStyle w:val="ListParagraph"/>
        <w:numPr>
          <w:ilvl w:val="1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 xml:space="preserve">Voluntarily creating a life-threatening danger – duty to act  </w:t>
      </w:r>
      <w:r w:rsidRPr="00EF4421">
        <w:rPr>
          <w:rFonts w:ascii="Calibri" w:hAnsi="Calibri" w:cs="Times New Roman"/>
          <w:i/>
          <w:color w:val="000000" w:themeColor="text1"/>
        </w:rPr>
        <w:t xml:space="preserve"> </w:t>
      </w:r>
    </w:p>
    <w:p w14:paraId="6C78E2A9" w14:textId="4B6D1876" w:rsidR="007A6649" w:rsidRPr="00EF4421" w:rsidRDefault="007A6649" w:rsidP="007A6649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lastRenderedPageBreak/>
        <w:t>Gemma Evans</w:t>
      </w:r>
      <w:r w:rsidR="00BC4FDE" w:rsidRPr="00EF4421">
        <w:rPr>
          <w:rFonts w:ascii="Calibri" w:hAnsi="Calibri" w:cs="Times New Roman"/>
          <w:i/>
          <w:color w:val="000000" w:themeColor="text1"/>
        </w:rPr>
        <w:t xml:space="preserve"> 2009</w:t>
      </w:r>
      <w:r w:rsidRPr="00EF4421">
        <w:rPr>
          <w:rFonts w:ascii="Calibri" w:hAnsi="Calibri" w:cs="Times New Roman"/>
          <w:i/>
          <w:color w:val="000000" w:themeColor="text1"/>
        </w:rPr>
        <w:t xml:space="preserve"> – D gave heroin to half-sister (V) – V became ill – D didn’t summon ambulance – V died – </w:t>
      </w:r>
      <w:r w:rsidRPr="00EF4421">
        <w:rPr>
          <w:rFonts w:ascii="Calibri" w:hAnsi="Calibri" w:cs="Times New Roman"/>
          <w:color w:val="000000" w:themeColor="text1"/>
        </w:rPr>
        <w:t>Lord Judge – where D creates life-threatening state of affairs, it creates a D of C to take reasonable steps to save their life</w:t>
      </w:r>
    </w:p>
    <w:p w14:paraId="7C458F98" w14:textId="77777777" w:rsidR="0052516F" w:rsidRPr="00EF4421" w:rsidRDefault="007E68CA" w:rsidP="00AD14FF">
      <w:pPr>
        <w:pStyle w:val="ListParagraph"/>
        <w:numPr>
          <w:ilvl w:val="1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Contractual duty</w:t>
      </w:r>
      <w:r w:rsidR="0052516F" w:rsidRPr="00EF4421">
        <w:rPr>
          <w:rFonts w:ascii="Calibri" w:hAnsi="Calibri" w:cs="Times New Roman"/>
          <w:color w:val="000000" w:themeColor="text1"/>
        </w:rPr>
        <w:t xml:space="preserve"> </w:t>
      </w:r>
    </w:p>
    <w:p w14:paraId="6360E3CB" w14:textId="77777777" w:rsidR="0052516F" w:rsidRPr="00EF4421" w:rsidRDefault="0052516F" w:rsidP="0052516F">
      <w:pPr>
        <w:pStyle w:val="ListParagraph"/>
        <w:numPr>
          <w:ilvl w:val="2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Job is to keep people safe</w:t>
      </w:r>
    </w:p>
    <w:p w14:paraId="6F9DEE85" w14:textId="1E2F56C5" w:rsidR="00E8061F" w:rsidRPr="00EF4421" w:rsidRDefault="00D405B4" w:rsidP="00E8061F">
      <w:pPr>
        <w:rPr>
          <w:rFonts w:ascii="Calibri" w:hAnsi="Calibri" w:cs="Times New Roman"/>
          <w:i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Pittwood 1902</w:t>
      </w:r>
      <w:r w:rsidRPr="00EF4421">
        <w:rPr>
          <w:rFonts w:ascii="Calibri" w:hAnsi="Calibri" w:cs="Times New Roman"/>
          <w:i/>
          <w:color w:val="000000" w:themeColor="text1"/>
        </w:rPr>
        <w:t xml:space="preserve"> – D’s job was to open/sut railway crossing gate – forgot to shut and went for lunch – haycart squashed by train – </w:t>
      </w:r>
      <w:r w:rsidRPr="00EF4421">
        <w:rPr>
          <w:rFonts w:ascii="Calibri" w:hAnsi="Calibri" w:cs="Times New Roman"/>
          <w:color w:val="000000" w:themeColor="text1"/>
        </w:rPr>
        <w:t>found guilty of manslaughter – D of C owed because of his job</w:t>
      </w:r>
    </w:p>
    <w:p w14:paraId="641C1D8D" w14:textId="036669F9" w:rsidR="0052516F" w:rsidRPr="00EF4421" w:rsidRDefault="0052516F" w:rsidP="0052516F">
      <w:pPr>
        <w:pStyle w:val="ListParagraph"/>
        <w:numPr>
          <w:ilvl w:val="2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Employer/employee</w:t>
      </w:r>
    </w:p>
    <w:p w14:paraId="192098C3" w14:textId="5E6EAF62" w:rsidR="00D405B4" w:rsidRPr="00EF4421" w:rsidRDefault="00D405B4" w:rsidP="00D405B4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Litchfield 1998</w:t>
      </w:r>
      <w:r w:rsidRPr="00EF4421">
        <w:rPr>
          <w:rFonts w:ascii="Calibri" w:hAnsi="Calibri" w:cs="Times New Roman"/>
          <w:i/>
          <w:color w:val="000000" w:themeColor="text1"/>
        </w:rPr>
        <w:t xml:space="preserve"> – Master of sailing ship owed D of C to crew to keep safe – fuel contaminated and D knew engine failure was likely – 3 crew died in shipwreck</w:t>
      </w:r>
      <w:r w:rsidRPr="00EF4421">
        <w:rPr>
          <w:rFonts w:ascii="Calibri" w:hAnsi="Calibri" w:cs="Times New Roman"/>
          <w:color w:val="000000" w:themeColor="text1"/>
        </w:rPr>
        <w:t xml:space="preserve"> – D owed D of C as employer</w:t>
      </w:r>
    </w:p>
    <w:p w14:paraId="25A699C9" w14:textId="0B9218C0" w:rsidR="0052516F" w:rsidRPr="00EF4421" w:rsidRDefault="0052516F" w:rsidP="0052516F">
      <w:pPr>
        <w:pStyle w:val="ListParagraph"/>
        <w:numPr>
          <w:ilvl w:val="2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Landlord/tenant</w:t>
      </w:r>
    </w:p>
    <w:p w14:paraId="574B31B8" w14:textId="27FAA500" w:rsidR="00D405B4" w:rsidRPr="00EF4421" w:rsidRDefault="00D405B4" w:rsidP="00D405B4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Singh 1999</w:t>
      </w:r>
      <w:r w:rsidRPr="00EF4421">
        <w:rPr>
          <w:rFonts w:ascii="Calibri" w:hAnsi="Calibri" w:cs="Times New Roman"/>
          <w:i/>
          <w:color w:val="000000" w:themeColor="text1"/>
        </w:rPr>
        <w:t xml:space="preserve"> </w:t>
      </w:r>
      <w:r w:rsidR="00AA311A" w:rsidRPr="00EF4421">
        <w:rPr>
          <w:rFonts w:ascii="Calibri" w:hAnsi="Calibri" w:cs="Times New Roman"/>
          <w:i/>
          <w:color w:val="000000" w:themeColor="text1"/>
        </w:rPr>
        <w:t>–</w:t>
      </w:r>
      <w:r w:rsidRPr="00EF4421">
        <w:rPr>
          <w:rFonts w:ascii="Calibri" w:hAnsi="Calibri" w:cs="Times New Roman"/>
          <w:i/>
          <w:color w:val="000000" w:themeColor="text1"/>
        </w:rPr>
        <w:t xml:space="preserve"> Landlord</w:t>
      </w:r>
      <w:r w:rsidR="00AA311A" w:rsidRPr="00EF4421">
        <w:rPr>
          <w:rFonts w:ascii="Calibri" w:hAnsi="Calibri" w:cs="Times New Roman"/>
          <w:i/>
          <w:color w:val="000000" w:themeColor="text1"/>
        </w:rPr>
        <w:t xml:space="preserve"> didn’t fix faulty gas fire – tenant died of carbon monoxide poisoning –</w:t>
      </w:r>
      <w:r w:rsidR="00AA311A" w:rsidRPr="00EF4421">
        <w:rPr>
          <w:rFonts w:ascii="Calibri" w:hAnsi="Calibri" w:cs="Times New Roman"/>
          <w:color w:val="000000" w:themeColor="text1"/>
        </w:rPr>
        <w:t xml:space="preserve"> sufficient proximity in law between landlord &amp; tenant - D under a duty to call expert help</w:t>
      </w:r>
    </w:p>
    <w:p w14:paraId="23ABA97E" w14:textId="7ECC2648" w:rsidR="0052516F" w:rsidRPr="00EF4421" w:rsidRDefault="0052516F" w:rsidP="0052516F">
      <w:pPr>
        <w:pStyle w:val="ListParagraph"/>
        <w:numPr>
          <w:ilvl w:val="1"/>
          <w:numId w:val="2"/>
        </w:num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Complicit in crime</w:t>
      </w:r>
    </w:p>
    <w:p w14:paraId="6B3EB498" w14:textId="33504C52" w:rsidR="00AB14F8" w:rsidRPr="00EF4421" w:rsidRDefault="00AA311A" w:rsidP="00AA311A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Wacker 2002</w:t>
      </w:r>
      <w:r w:rsidRPr="00EF4421">
        <w:rPr>
          <w:rFonts w:ascii="Calibri" w:hAnsi="Calibri" w:cs="Times New Roman"/>
          <w:i/>
          <w:color w:val="000000" w:themeColor="text1"/>
        </w:rPr>
        <w:t xml:space="preserve"> – D smuggled 60 illegal </w:t>
      </w:r>
      <w:r w:rsidR="00E70B08" w:rsidRPr="00EF4421">
        <w:rPr>
          <w:rFonts w:ascii="Calibri" w:hAnsi="Calibri" w:cs="Times New Roman"/>
          <w:i/>
          <w:color w:val="000000" w:themeColor="text1"/>
        </w:rPr>
        <w:t xml:space="preserve">Chinese </w:t>
      </w:r>
      <w:r w:rsidRPr="00EF4421">
        <w:rPr>
          <w:rFonts w:ascii="Calibri" w:hAnsi="Calibri" w:cs="Times New Roman"/>
          <w:i/>
          <w:color w:val="000000" w:themeColor="text1"/>
        </w:rPr>
        <w:t>immigrants into UK in lorry – D closed air vent – ferry delayed by an hour – 58 died of asphyxiation</w:t>
      </w:r>
      <w:r w:rsidR="00E70B08" w:rsidRPr="00EF4421">
        <w:rPr>
          <w:rFonts w:ascii="Calibri" w:hAnsi="Calibri" w:cs="Times New Roman"/>
          <w:color w:val="000000" w:themeColor="text1"/>
        </w:rPr>
        <w:t xml:space="preserve"> - </w:t>
      </w:r>
      <w:r w:rsidR="00AD14FF" w:rsidRPr="00EF4421">
        <w:rPr>
          <w:rFonts w:ascii="Calibri" w:hAnsi="Calibri" w:cs="Times New Roman"/>
          <w:i/>
          <w:color w:val="000000" w:themeColor="text1"/>
        </w:rPr>
        <w:t>ex turpi causa</w:t>
      </w:r>
      <w:r w:rsidR="00AD14FF" w:rsidRPr="00EF4421">
        <w:rPr>
          <w:rFonts w:ascii="Calibri" w:hAnsi="Calibri" w:cs="Times New Roman"/>
          <w:color w:val="000000" w:themeColor="text1"/>
        </w:rPr>
        <w:t xml:space="preserve"> </w:t>
      </w:r>
      <w:r w:rsidR="00E70B08" w:rsidRPr="00EF4421">
        <w:rPr>
          <w:rFonts w:ascii="Calibri" w:hAnsi="Calibri" w:cs="Times New Roman"/>
          <w:color w:val="000000" w:themeColor="text1"/>
        </w:rPr>
        <w:t>(it is wrong to allow someone to benefit from their crime) doesn’t apply in criminal law, so V can get justice – D was factual cause of death as ‘but for’ him shutting the ventilator, Vs would not have died.</w:t>
      </w:r>
      <w:r w:rsidR="00AB14F8" w:rsidRPr="00EF4421">
        <w:rPr>
          <w:rFonts w:ascii="Calibri" w:hAnsi="Calibri" w:cs="Times New Roman"/>
          <w:color w:val="000000" w:themeColor="text1"/>
        </w:rPr>
        <w:t xml:space="preserve"> </w:t>
      </w:r>
    </w:p>
    <w:p w14:paraId="08F501CA" w14:textId="693968A8" w:rsidR="00E70B08" w:rsidRPr="00EF4421" w:rsidRDefault="00E70B08" w:rsidP="00AA311A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Willoughby 2005</w:t>
      </w:r>
      <w:r w:rsidR="00254E3B" w:rsidRPr="00EF4421">
        <w:rPr>
          <w:rFonts w:ascii="Calibri" w:hAnsi="Calibri" w:cs="Times New Roman"/>
          <w:i/>
          <w:color w:val="000000" w:themeColor="text1"/>
        </w:rPr>
        <w:t xml:space="preserve"> - </w:t>
      </w:r>
      <w:r w:rsidRPr="00EF4421">
        <w:rPr>
          <w:rFonts w:ascii="Calibri" w:hAnsi="Calibri" w:cs="Times New Roman"/>
          <w:i/>
          <w:color w:val="000000" w:themeColor="text1"/>
        </w:rPr>
        <w:t>D asked V to set fire to D’s pub so that he could claim insurance – V died in explosion</w:t>
      </w:r>
      <w:r w:rsidRPr="00EF4421">
        <w:rPr>
          <w:rFonts w:ascii="Calibri" w:hAnsi="Calibri" w:cs="Times New Roman"/>
          <w:color w:val="000000" w:themeColor="text1"/>
        </w:rPr>
        <w:t xml:space="preserve"> – D owed D of C as there was sufficient proximity</w:t>
      </w:r>
    </w:p>
    <w:p w14:paraId="4F347889" w14:textId="77777777" w:rsidR="00D17959" w:rsidRPr="00EF4421" w:rsidRDefault="00D17959" w:rsidP="0028798F">
      <w:pPr>
        <w:pStyle w:val="ListParagraph"/>
        <w:ind w:left="1800"/>
        <w:rPr>
          <w:rFonts w:ascii="Calibri" w:hAnsi="Calibri" w:cs="Times New Roman"/>
          <w:color w:val="000000" w:themeColor="text1"/>
        </w:rPr>
      </w:pPr>
    </w:p>
    <w:p w14:paraId="133D93CB" w14:textId="66D66857" w:rsidR="00E70B08" w:rsidRPr="00EF4421" w:rsidRDefault="006A6E33" w:rsidP="006A6E33">
      <w:pPr>
        <w:pStyle w:val="ListParagraph"/>
        <w:numPr>
          <w:ilvl w:val="0"/>
          <w:numId w:val="2"/>
        </w:numPr>
        <w:rPr>
          <w:rFonts w:ascii="Calibri" w:hAnsi="Calibri" w:cs="Times New Roman"/>
          <w:color w:val="000000" w:themeColor="text1"/>
          <w:highlight w:val="yellow"/>
        </w:rPr>
      </w:pPr>
      <w:r w:rsidRPr="00EF4421">
        <w:rPr>
          <w:rFonts w:ascii="Calibri" w:hAnsi="Calibri" w:cs="Times New Roman"/>
          <w:color w:val="000000" w:themeColor="text1"/>
          <w:highlight w:val="yellow"/>
        </w:rPr>
        <w:t>2</w:t>
      </w:r>
      <w:r w:rsidR="00CA4473">
        <w:rPr>
          <w:rFonts w:ascii="Calibri" w:hAnsi="Calibri" w:cs="Times New Roman"/>
          <w:color w:val="000000" w:themeColor="text1"/>
          <w:highlight w:val="yellow"/>
        </w:rPr>
        <w:t>(a)</w:t>
      </w:r>
      <w:r w:rsidRPr="00EF4421">
        <w:rPr>
          <w:rFonts w:ascii="Calibri" w:hAnsi="Calibri" w:cs="Times New Roman"/>
          <w:color w:val="000000" w:themeColor="text1"/>
          <w:highlight w:val="yellow"/>
        </w:rPr>
        <w:t>.</w:t>
      </w:r>
      <w:r w:rsidR="006D1E29" w:rsidRPr="00EF4421">
        <w:rPr>
          <w:rFonts w:ascii="Calibri" w:hAnsi="Calibri" w:cs="Times New Roman"/>
          <w:color w:val="000000" w:themeColor="text1"/>
          <w:highlight w:val="yellow"/>
        </w:rPr>
        <w:t xml:space="preserve"> </w:t>
      </w:r>
      <w:r w:rsidR="0028798F" w:rsidRPr="00EF4421">
        <w:rPr>
          <w:rFonts w:ascii="Calibri" w:hAnsi="Calibri" w:cs="Times New Roman"/>
          <w:b/>
          <w:color w:val="000000" w:themeColor="text1"/>
          <w:highlight w:val="yellow"/>
        </w:rPr>
        <w:t>Breach of duty</w:t>
      </w:r>
      <w:r w:rsidR="00CA4473">
        <w:rPr>
          <w:rFonts w:ascii="Calibri" w:hAnsi="Calibri" w:cs="Times New Roman"/>
          <w:b/>
          <w:color w:val="000000" w:themeColor="text1"/>
          <w:highlight w:val="yellow"/>
        </w:rPr>
        <w:t>…</w:t>
      </w:r>
    </w:p>
    <w:p w14:paraId="1A2E96B6" w14:textId="2CA2CF4A" w:rsidR="00E30E6F" w:rsidRPr="00EF4421" w:rsidRDefault="0028798F" w:rsidP="00E30E6F">
      <w:p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Fonts w:ascii="Calibri" w:hAnsi="Calibri" w:cs="Times New Roman"/>
          <w:color w:val="000000" w:themeColor="text1"/>
        </w:rPr>
        <w:t>The normal rules of breach apply.</w:t>
      </w:r>
      <w:r w:rsidR="003929DA" w:rsidRPr="00EF4421">
        <w:rPr>
          <w:rFonts w:ascii="Calibri" w:hAnsi="Calibri" w:cs="Times New Roman"/>
          <w:color w:val="000000" w:themeColor="text1"/>
        </w:rPr>
        <w:t xml:space="preserve"> What standard of care was required? If that standard of care has not been reached, the D is in breach.</w:t>
      </w:r>
      <w:r w:rsidR="00E30E6F" w:rsidRPr="00EF4421">
        <w:rPr>
          <w:rStyle w:val="normaltextrun"/>
          <w:rFonts w:ascii="Calibri" w:hAnsi="Calibri"/>
          <w:color w:val="000000" w:themeColor="text1"/>
          <w:lang w:val="en-US"/>
        </w:rPr>
        <w:t xml:space="preserve"> </w:t>
      </w:r>
    </w:p>
    <w:p w14:paraId="4EC37632" w14:textId="77777777" w:rsidR="003929DA" w:rsidRPr="00EF4421" w:rsidRDefault="0028798F" w:rsidP="0028798F">
      <w:pPr>
        <w:pStyle w:val="ListParagraph"/>
        <w:numPr>
          <w:ilvl w:val="0"/>
          <w:numId w:val="5"/>
        </w:num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Style w:val="normaltextrun"/>
          <w:rFonts w:ascii="Calibri" w:hAnsi="Calibri"/>
          <w:b/>
          <w:color w:val="000000" w:themeColor="text1"/>
        </w:rPr>
        <w:t>Definition</w:t>
      </w:r>
      <w:r w:rsidRPr="00EF4421">
        <w:rPr>
          <w:rStyle w:val="normaltextrun"/>
          <w:rFonts w:ascii="Calibri" w:hAnsi="Calibri"/>
          <w:color w:val="000000" w:themeColor="text1"/>
        </w:rPr>
        <w:t>: Breach of duty</w:t>
      </w:r>
      <w:r w:rsidRPr="00EF4421">
        <w:rPr>
          <w:rStyle w:val="apple-converted-space"/>
          <w:rFonts w:ascii="Calibri" w:hAnsi="Calibri"/>
          <w:color w:val="000000" w:themeColor="text1"/>
        </w:rPr>
        <w:t> </w:t>
      </w:r>
      <w:r w:rsidRPr="00EF4421">
        <w:rPr>
          <w:rStyle w:val="normaltextrun"/>
          <w:rFonts w:ascii="Calibri" w:hAnsi="Calibri"/>
          <w:i/>
          <w:iCs/>
          <w:color w:val="000000" w:themeColor="text1"/>
        </w:rPr>
        <w:t>‘is the omission to do something which a reasonable man… would do, or doing something which a prudent and reasonable man would not do’</w:t>
      </w:r>
      <w:r w:rsidRPr="00EF4421">
        <w:rPr>
          <w:rStyle w:val="apple-converted-space"/>
          <w:rFonts w:ascii="Calibri" w:hAnsi="Calibri"/>
          <w:i/>
          <w:iCs/>
          <w:color w:val="000000" w:themeColor="text1"/>
        </w:rPr>
        <w:t> </w:t>
      </w:r>
      <w:r w:rsidRPr="00EF4421">
        <w:rPr>
          <w:rStyle w:val="normaltextrun"/>
          <w:rFonts w:ascii="Calibri" w:hAnsi="Calibri"/>
          <w:color w:val="000000" w:themeColor="text1"/>
          <w:lang w:val="en-US"/>
        </w:rPr>
        <w:t>(</w:t>
      </w:r>
      <w:r w:rsidRPr="00EF4421">
        <w:rPr>
          <w:rStyle w:val="normaltextrun"/>
          <w:rFonts w:ascii="Calibri" w:hAnsi="Calibri"/>
          <w:color w:val="000000" w:themeColor="text1"/>
          <w:u w:val="single"/>
          <w:lang w:val="en-US"/>
        </w:rPr>
        <w:t>Blythe v Birmingham Waterworks</w:t>
      </w:r>
    </w:p>
    <w:p w14:paraId="7CF71362" w14:textId="77777777" w:rsidR="00E30E6F" w:rsidRPr="00EF4421" w:rsidRDefault="00E30E6F" w:rsidP="00BC4FDE">
      <w:p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Style w:val="normaltextrun"/>
          <w:rFonts w:ascii="Calibri" w:hAnsi="Calibri"/>
          <w:color w:val="000000" w:themeColor="text1"/>
          <w:lang w:val="en-US"/>
        </w:rPr>
        <w:t xml:space="preserve">The ‘reasonable man’ has the same set of skills as the D and is in the same situation as the D. In a criminal trial, the ‘reasonable man’ is the jury. </w:t>
      </w:r>
    </w:p>
    <w:p w14:paraId="5D57BC52" w14:textId="3B4EC5A9" w:rsidR="00E30E6F" w:rsidRPr="00EF4421" w:rsidRDefault="006F694E" w:rsidP="0028798F">
      <w:pPr>
        <w:pStyle w:val="ListParagraph"/>
        <w:numPr>
          <w:ilvl w:val="0"/>
          <w:numId w:val="5"/>
        </w:numPr>
        <w:rPr>
          <w:rStyle w:val="normaltextrun"/>
          <w:rFonts w:ascii="Calibri" w:hAnsi="Calibri"/>
          <w:b/>
          <w:color w:val="000000" w:themeColor="text1"/>
          <w:lang w:val="en-US"/>
        </w:rPr>
      </w:pPr>
      <w:r>
        <w:rPr>
          <w:rStyle w:val="normaltextrun"/>
          <w:rFonts w:ascii="Calibri" w:hAnsi="Calibri"/>
          <w:b/>
          <w:color w:val="000000" w:themeColor="text1"/>
          <w:lang w:val="en-US"/>
        </w:rPr>
        <w:t>Different classes of reasonable man</w:t>
      </w:r>
    </w:p>
    <w:p w14:paraId="7FA66DEA" w14:textId="47B9E2D3" w:rsidR="000C0E55" w:rsidRDefault="008E5CAE" w:rsidP="000C0E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color w:val="000000" w:themeColor="text1"/>
          <w:sz w:val="22"/>
          <w:szCs w:val="22"/>
          <w:lang w:val="en-US"/>
        </w:rPr>
      </w:pPr>
      <w:r>
        <w:rPr>
          <w:rStyle w:val="normaltextrun"/>
          <w:rFonts w:ascii="Calibri" w:hAnsi="Calibri"/>
          <w:color w:val="000000" w:themeColor="text1"/>
          <w:sz w:val="22"/>
          <w:szCs w:val="22"/>
          <w:lang w:val="en-US"/>
        </w:rPr>
        <w:t xml:space="preserve">The standard of care may vary according to who the D is. </w:t>
      </w:r>
    </w:p>
    <w:p w14:paraId="413F9603" w14:textId="77777777" w:rsidR="008E5CAE" w:rsidRPr="00EF4421" w:rsidRDefault="008E5CAE" w:rsidP="000C0E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  <w:sz w:val="22"/>
          <w:szCs w:val="22"/>
          <w:lang w:val="en-US"/>
        </w:rPr>
      </w:pPr>
    </w:p>
    <w:p w14:paraId="4B1C691A" w14:textId="1BF8E7BC" w:rsidR="00E30E6F" w:rsidRPr="00EF4421" w:rsidRDefault="00E30E6F" w:rsidP="00E30E6F">
      <w:pPr>
        <w:pStyle w:val="ListParagraph"/>
        <w:numPr>
          <w:ilvl w:val="1"/>
          <w:numId w:val="5"/>
        </w:numPr>
        <w:rPr>
          <w:rStyle w:val="normaltextrun"/>
          <w:rFonts w:ascii="Calibri" w:hAnsi="Calibri" w:cs="Segoe UI"/>
          <w:color w:val="000000" w:themeColor="text1"/>
          <w:lang w:val="en-US"/>
        </w:rPr>
      </w:pPr>
      <w:r w:rsidRPr="00EF4421">
        <w:rPr>
          <w:rStyle w:val="normaltextrun"/>
          <w:rFonts w:ascii="Calibri" w:hAnsi="Calibri" w:cs="Segoe UI"/>
          <w:color w:val="000000" w:themeColor="text1"/>
          <w:lang w:val="en-US"/>
        </w:rPr>
        <w:t>Professionals</w:t>
      </w:r>
    </w:p>
    <w:p w14:paraId="4DA06DAA" w14:textId="6E3E75B9" w:rsidR="003929DA" w:rsidRPr="00EF4421" w:rsidRDefault="00E30E6F" w:rsidP="003929DA">
      <w:pPr>
        <w:rPr>
          <w:rStyle w:val="normaltextrun"/>
          <w:rFonts w:ascii="Calibri" w:hAnsi="Calibri" w:cs="Segoe UI"/>
          <w:color w:val="000000" w:themeColor="text1"/>
          <w:lang w:val="en-US"/>
        </w:rPr>
      </w:pPr>
      <w:r w:rsidRPr="00EF4421">
        <w:rPr>
          <w:rStyle w:val="normaltextrun"/>
          <w:rFonts w:ascii="Calibri" w:hAnsi="Calibri" w:cs="Segoe UI"/>
          <w:b/>
          <w:i/>
          <w:color w:val="000000" w:themeColor="text1"/>
          <w:lang w:val="en-US"/>
        </w:rPr>
        <w:t>Bolam v Friern</w:t>
      </w:r>
      <w:r w:rsidRPr="00EF4421">
        <w:rPr>
          <w:rStyle w:val="normaltextrun"/>
          <w:rFonts w:ascii="Calibri" w:hAnsi="Calibri" w:cs="Segoe UI"/>
          <w:i/>
          <w:color w:val="000000" w:themeColor="text1"/>
          <w:lang w:val="en-US"/>
        </w:rPr>
        <w:t xml:space="preserve"> -  V suffererd from depression – given ECT – fractured pelvis</w:t>
      </w:r>
      <w:r w:rsidRPr="00EF4421">
        <w:rPr>
          <w:rStyle w:val="normaltextrun"/>
          <w:rFonts w:ascii="Calibri" w:hAnsi="Calibri" w:cs="Segoe UI"/>
          <w:color w:val="000000" w:themeColor="text1"/>
          <w:lang w:val="en-US"/>
        </w:rPr>
        <w:t xml:space="preserve"> – court created the Bolam test:</w:t>
      </w:r>
    </w:p>
    <w:p w14:paraId="590B6C9E" w14:textId="7394E557" w:rsidR="00E30E6F" w:rsidRPr="00EF4421" w:rsidRDefault="00E30E6F" w:rsidP="00C641E1">
      <w:pPr>
        <w:numPr>
          <w:ilvl w:val="2"/>
          <w:numId w:val="12"/>
        </w:numPr>
        <w:spacing w:after="0" w:line="240" w:lineRule="auto"/>
        <w:rPr>
          <w:rStyle w:val="apple-converted-space"/>
          <w:rFonts w:ascii="Calibri" w:hAnsi="Calibri"/>
          <w:color w:val="000000" w:themeColor="text1"/>
        </w:rPr>
      </w:pPr>
      <w:r w:rsidRPr="00EF4421">
        <w:rPr>
          <w:rStyle w:val="normaltextrun"/>
          <w:rFonts w:ascii="Calibri" w:hAnsi="Calibri"/>
          <w:color w:val="000000" w:themeColor="text1"/>
          <w:lang w:val="en-US"/>
        </w:rPr>
        <w:lastRenderedPageBreak/>
        <w:t>A professional</w:t>
      </w:r>
      <w:r w:rsidRPr="00EF4421">
        <w:rPr>
          <w:rStyle w:val="eop"/>
          <w:rFonts w:ascii="Calibri" w:hAnsi="Calibri"/>
          <w:color w:val="000000" w:themeColor="text1"/>
        </w:rPr>
        <w:t xml:space="preserve"> must exercise </w:t>
      </w:r>
      <w:r w:rsidRPr="00EF4421">
        <w:rPr>
          <w:rStyle w:val="normaltextrun"/>
          <w:rFonts w:ascii="Calibri" w:hAnsi="Calibri"/>
          <w:i/>
          <w:iCs/>
          <w:color w:val="000000" w:themeColor="text1"/>
        </w:rPr>
        <w:t>‘the standard of the ordinary skilled man exercising and professing to have that special skill.’</w:t>
      </w:r>
      <w:r w:rsidRPr="00EF4421">
        <w:rPr>
          <w:rStyle w:val="apple-converted-space"/>
          <w:rFonts w:ascii="Calibri" w:hAnsi="Calibri"/>
          <w:color w:val="000000" w:themeColor="text1"/>
        </w:rPr>
        <w:t> </w:t>
      </w:r>
    </w:p>
    <w:p w14:paraId="1B9D482F" w14:textId="77777777" w:rsidR="004959AE" w:rsidRDefault="00E30E6F" w:rsidP="004959AE">
      <w:pPr>
        <w:numPr>
          <w:ilvl w:val="2"/>
          <w:numId w:val="12"/>
        </w:numPr>
        <w:spacing w:after="0" w:line="240" w:lineRule="auto"/>
        <w:rPr>
          <w:rStyle w:val="eop"/>
          <w:rFonts w:ascii="Calibri" w:hAnsi="Calibri"/>
          <w:color w:val="000000" w:themeColor="text1"/>
        </w:rPr>
      </w:pPr>
      <w:r w:rsidRPr="00EF4421">
        <w:rPr>
          <w:rStyle w:val="eop"/>
          <w:rFonts w:ascii="Calibri" w:hAnsi="Calibri"/>
          <w:color w:val="000000" w:themeColor="text1"/>
        </w:rPr>
        <w:t>A professional must act ‘in accordance with a competent body of professional opinion’.</w:t>
      </w:r>
    </w:p>
    <w:p w14:paraId="63A521A7" w14:textId="77777777" w:rsidR="000153CB" w:rsidRPr="00EF4421" w:rsidRDefault="000153CB" w:rsidP="000153CB">
      <w:pPr>
        <w:spacing w:after="0" w:line="240" w:lineRule="auto"/>
        <w:ind w:left="2160"/>
        <w:rPr>
          <w:rStyle w:val="eop"/>
          <w:rFonts w:ascii="Calibri" w:hAnsi="Calibri"/>
          <w:color w:val="000000" w:themeColor="text1"/>
        </w:rPr>
      </w:pPr>
    </w:p>
    <w:p w14:paraId="3A72BB1A" w14:textId="77777777" w:rsidR="000153CB" w:rsidRPr="00EF4421" w:rsidRDefault="000153CB" w:rsidP="000153CB">
      <w:pPr>
        <w:pStyle w:val="ListParagraph"/>
        <w:numPr>
          <w:ilvl w:val="1"/>
          <w:numId w:val="12"/>
        </w:num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Style w:val="normaltextrun"/>
          <w:rFonts w:ascii="Calibri" w:hAnsi="Calibri"/>
          <w:color w:val="000000" w:themeColor="text1"/>
          <w:lang w:val="en-US"/>
        </w:rPr>
        <w:t xml:space="preserve">People lacking specialist skill </w:t>
      </w:r>
    </w:p>
    <w:p w14:paraId="5E80A5BE" w14:textId="77777777" w:rsidR="000153CB" w:rsidRPr="00EF4421" w:rsidRDefault="000153CB" w:rsidP="000153CB">
      <w:p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Style w:val="normaltextrun"/>
          <w:rFonts w:ascii="Calibri" w:hAnsi="Calibri"/>
          <w:color w:val="000000" w:themeColor="text1"/>
          <w:lang w:val="en-US"/>
        </w:rPr>
        <w:t>Judged according to standard of care of reasonably competent person with that skill.</w:t>
      </w:r>
    </w:p>
    <w:p w14:paraId="086346F0" w14:textId="77777777" w:rsidR="000153CB" w:rsidRDefault="000153CB" w:rsidP="000153CB">
      <w:p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Style w:val="normaltextrun"/>
          <w:rFonts w:ascii="Calibri" w:hAnsi="Calibri"/>
          <w:b/>
          <w:i/>
          <w:color w:val="000000" w:themeColor="text1"/>
          <w:lang w:val="en-US"/>
        </w:rPr>
        <w:t>Philips v Whiteley 1938</w:t>
      </w:r>
      <w:r w:rsidRPr="00EF4421">
        <w:rPr>
          <w:rStyle w:val="normaltextrun"/>
          <w:rFonts w:ascii="Calibri" w:hAnsi="Calibri"/>
          <w:i/>
          <w:color w:val="000000" w:themeColor="text1"/>
          <w:lang w:val="en-US"/>
        </w:rPr>
        <w:t xml:space="preserve"> – D (jeweler) not liable after V got blood poisoning after having ears pierced</w:t>
      </w:r>
      <w:r w:rsidRPr="00EF4421">
        <w:rPr>
          <w:rStyle w:val="normaltextrun"/>
          <w:rFonts w:ascii="Calibri" w:hAnsi="Calibri"/>
          <w:color w:val="000000" w:themeColor="text1"/>
          <w:lang w:val="en-US"/>
        </w:rPr>
        <w:t xml:space="preserve"> – instruments were clean by the standard of the reasonable jeweler (even though they might not be acceptable in a clinic).</w:t>
      </w:r>
    </w:p>
    <w:p w14:paraId="09B30E72" w14:textId="77777777" w:rsidR="008E5CAE" w:rsidRDefault="008E5CAE" w:rsidP="008E5CAE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Calibri" w:hAnsi="Calibri"/>
          <w:b/>
          <w:color w:val="000000" w:themeColor="text1"/>
        </w:rPr>
      </w:pPr>
      <w:r w:rsidRPr="000153CB">
        <w:rPr>
          <w:rStyle w:val="eop"/>
          <w:rFonts w:ascii="Calibri" w:hAnsi="Calibri"/>
          <w:b/>
          <w:color w:val="000000" w:themeColor="text1"/>
        </w:rPr>
        <w:t>The standard of care is task-specific</w:t>
      </w:r>
    </w:p>
    <w:p w14:paraId="58188437" w14:textId="77777777" w:rsidR="008E5CAE" w:rsidRDefault="008E5CAE" w:rsidP="000153CB">
      <w:pPr>
        <w:rPr>
          <w:rStyle w:val="normaltextrun"/>
          <w:rFonts w:ascii="Calibri" w:hAnsi="Calibri"/>
          <w:color w:val="000000" w:themeColor="text1"/>
          <w:lang w:val="en-US"/>
        </w:rPr>
      </w:pPr>
    </w:p>
    <w:p w14:paraId="1252B33E" w14:textId="152CC8B9" w:rsidR="008E5CAE" w:rsidRPr="00EF4421" w:rsidRDefault="008E5CAE" w:rsidP="000153CB">
      <w:pPr>
        <w:rPr>
          <w:rStyle w:val="normaltextrun"/>
          <w:rFonts w:ascii="Calibri" w:hAnsi="Calibri"/>
          <w:color w:val="000000" w:themeColor="text1"/>
          <w:lang w:val="en-US"/>
        </w:rPr>
      </w:pPr>
      <w:r>
        <w:rPr>
          <w:rStyle w:val="normaltextrun"/>
          <w:rFonts w:ascii="Calibri" w:hAnsi="Calibri"/>
          <w:color w:val="000000" w:themeColor="text1"/>
          <w:lang w:val="en-US"/>
        </w:rPr>
        <w:t xml:space="preserve">The appropriate standard of care normally depends upon what the D is doing </w:t>
      </w:r>
    </w:p>
    <w:p w14:paraId="5837CEF4" w14:textId="7C7BABEB" w:rsidR="008E5CAE" w:rsidRDefault="008E5CAE" w:rsidP="004959AE">
      <w:pPr>
        <w:numPr>
          <w:ilvl w:val="1"/>
          <w:numId w:val="12"/>
        </w:numPr>
        <w:spacing w:after="0" w:line="240" w:lineRule="auto"/>
        <w:rPr>
          <w:rStyle w:val="eop"/>
          <w:rFonts w:ascii="Calibri" w:hAnsi="Calibri"/>
          <w:color w:val="000000" w:themeColor="text1"/>
        </w:rPr>
      </w:pPr>
      <w:r>
        <w:rPr>
          <w:rStyle w:val="eop"/>
          <w:rFonts w:ascii="Calibri" w:hAnsi="Calibri"/>
          <w:color w:val="000000" w:themeColor="text1"/>
        </w:rPr>
        <w:t>Motorists</w:t>
      </w:r>
    </w:p>
    <w:p w14:paraId="700B4C51" w14:textId="77777777" w:rsidR="008E5CAE" w:rsidRDefault="008E5CAE" w:rsidP="008E5CAE">
      <w:pPr>
        <w:spacing w:after="0" w:line="240" w:lineRule="auto"/>
        <w:rPr>
          <w:rStyle w:val="eop"/>
          <w:rFonts w:ascii="Calibri" w:hAnsi="Calibri"/>
          <w:color w:val="000000" w:themeColor="text1"/>
        </w:rPr>
      </w:pPr>
    </w:p>
    <w:p w14:paraId="4340161D" w14:textId="77777777" w:rsidR="008E5CAE" w:rsidRPr="00EF4421" w:rsidRDefault="008E5CAE" w:rsidP="008E5CAE">
      <w:pPr>
        <w:rPr>
          <w:rStyle w:val="normaltextrun"/>
          <w:rFonts w:ascii="Calibri" w:hAnsi="Calibri" w:cs="Segoe UI"/>
          <w:color w:val="000000" w:themeColor="text1"/>
          <w:lang w:val="en-US"/>
        </w:rPr>
      </w:pPr>
      <w:r w:rsidRPr="00EF4421">
        <w:rPr>
          <w:rStyle w:val="normaltextrun"/>
          <w:rFonts w:ascii="Calibri" w:hAnsi="Calibri" w:cs="Segoe UI"/>
          <w:b/>
          <w:i/>
          <w:color w:val="000000" w:themeColor="text1"/>
          <w:lang w:val="en-US"/>
        </w:rPr>
        <w:t>Nettleship</w:t>
      </w:r>
      <w:r w:rsidRPr="00EF4421">
        <w:rPr>
          <w:rStyle w:val="apple-converted-space"/>
          <w:rFonts w:ascii="Calibri" w:hAnsi="Calibri" w:cs="Segoe UI"/>
          <w:b/>
          <w:i/>
          <w:color w:val="000000" w:themeColor="text1"/>
          <w:lang w:val="en-US"/>
        </w:rPr>
        <w:t> </w:t>
      </w:r>
      <w:r w:rsidRPr="00EF4421">
        <w:rPr>
          <w:rStyle w:val="normaltextrun"/>
          <w:rFonts w:ascii="Calibri" w:hAnsi="Calibri" w:cs="Segoe UI"/>
          <w:b/>
          <w:i/>
          <w:color w:val="000000" w:themeColor="text1"/>
          <w:lang w:val="en-US"/>
        </w:rPr>
        <w:t>v Weston 1971</w:t>
      </w:r>
      <w:r w:rsidRPr="00EF4421">
        <w:rPr>
          <w:rStyle w:val="normaltextrun"/>
          <w:rFonts w:ascii="Calibri" w:hAnsi="Calibri" w:cs="Segoe UI"/>
          <w:i/>
          <w:color w:val="000000" w:themeColor="text1"/>
          <w:lang w:val="en-US"/>
        </w:rPr>
        <w:t xml:space="preserve"> – Learner driver crashed &amp; injured teacher</w:t>
      </w:r>
      <w:r w:rsidRPr="00EF4421">
        <w:rPr>
          <w:rStyle w:val="normaltextrun"/>
          <w:rFonts w:ascii="Calibri" w:hAnsi="Calibri" w:cs="Segoe UI"/>
          <w:color w:val="000000" w:themeColor="text1"/>
          <w:lang w:val="en-US"/>
        </w:rPr>
        <w:t xml:space="preserve"> – standard of care is that of a reasonable driver</w:t>
      </w:r>
    </w:p>
    <w:p w14:paraId="29FD27F0" w14:textId="7BE6F5AF" w:rsidR="00C641E1" w:rsidRPr="00EF4421" w:rsidRDefault="00C641E1" w:rsidP="004959AE">
      <w:pPr>
        <w:numPr>
          <w:ilvl w:val="1"/>
          <w:numId w:val="12"/>
        </w:numPr>
        <w:spacing w:after="0" w:line="240" w:lineRule="auto"/>
        <w:rPr>
          <w:rStyle w:val="eop"/>
          <w:rFonts w:ascii="Calibri" w:hAnsi="Calibri"/>
          <w:color w:val="000000" w:themeColor="text1"/>
        </w:rPr>
      </w:pPr>
      <w:r w:rsidRPr="00EF4421">
        <w:rPr>
          <w:rStyle w:val="eop"/>
          <w:rFonts w:ascii="Calibri" w:hAnsi="Calibri"/>
          <w:color w:val="000000" w:themeColor="text1"/>
        </w:rPr>
        <w:t>Sport</w:t>
      </w:r>
    </w:p>
    <w:p w14:paraId="439B8206" w14:textId="77777777" w:rsidR="00C641E1" w:rsidRPr="00EF4421" w:rsidRDefault="00C641E1" w:rsidP="00C641E1">
      <w:pPr>
        <w:spacing w:after="0" w:line="240" w:lineRule="auto"/>
        <w:rPr>
          <w:rStyle w:val="eop"/>
          <w:rFonts w:ascii="Calibri" w:hAnsi="Calibri"/>
          <w:color w:val="000000" w:themeColor="text1"/>
        </w:rPr>
      </w:pPr>
    </w:p>
    <w:p w14:paraId="6FF1F701" w14:textId="52F2371F" w:rsidR="00C641E1" w:rsidRPr="00EF4421" w:rsidRDefault="008E5CAE" w:rsidP="00C641E1">
      <w:pPr>
        <w:spacing w:after="0" w:line="240" w:lineRule="auto"/>
        <w:rPr>
          <w:rStyle w:val="eop"/>
          <w:rFonts w:ascii="Calibri" w:hAnsi="Calibri"/>
          <w:color w:val="000000" w:themeColor="text1"/>
        </w:rPr>
      </w:pPr>
      <w:r>
        <w:rPr>
          <w:rStyle w:val="eop"/>
          <w:rFonts w:ascii="Calibri" w:hAnsi="Calibri"/>
          <w:color w:val="000000" w:themeColor="text1"/>
        </w:rPr>
        <w:t xml:space="preserve">In sport, the </w:t>
      </w:r>
      <w:r w:rsidR="00C641E1" w:rsidRPr="00EF4421">
        <w:rPr>
          <w:rStyle w:val="eop"/>
          <w:rFonts w:ascii="Calibri" w:hAnsi="Calibri"/>
          <w:color w:val="000000" w:themeColor="text1"/>
        </w:rPr>
        <w:t>level of care depends on the circumstances, including whether the player is an amateur (lower standard acceptable) or pro (higher standard expected).</w:t>
      </w:r>
    </w:p>
    <w:p w14:paraId="0B0FE1F4" w14:textId="77777777" w:rsidR="00C641E1" w:rsidRDefault="00C641E1" w:rsidP="00C641E1">
      <w:pPr>
        <w:spacing w:after="0" w:line="240" w:lineRule="auto"/>
        <w:rPr>
          <w:rStyle w:val="eop"/>
          <w:rFonts w:ascii="Calibri" w:hAnsi="Calibri"/>
          <w:color w:val="000000" w:themeColor="text1"/>
        </w:rPr>
      </w:pPr>
    </w:p>
    <w:p w14:paraId="7A07229E" w14:textId="77777777" w:rsidR="008E5CAE" w:rsidRPr="00EF4421" w:rsidRDefault="008E5CAE" w:rsidP="008E5CAE">
      <w:pPr>
        <w:spacing w:after="0" w:line="240" w:lineRule="auto"/>
        <w:rPr>
          <w:rStyle w:val="eop"/>
          <w:rFonts w:ascii="Calibri" w:hAnsi="Calibri"/>
          <w:color w:val="000000" w:themeColor="text1"/>
        </w:rPr>
      </w:pPr>
      <w:r w:rsidRPr="00EF4421">
        <w:rPr>
          <w:rStyle w:val="eop"/>
          <w:rFonts w:ascii="Calibri" w:hAnsi="Calibri"/>
          <w:b/>
          <w:i/>
          <w:color w:val="000000" w:themeColor="text1"/>
        </w:rPr>
        <w:t>Smolden v Whitworth and Nolan 1997</w:t>
      </w:r>
      <w:r w:rsidRPr="00EF4421">
        <w:rPr>
          <w:rStyle w:val="eop"/>
          <w:rFonts w:ascii="Calibri" w:hAnsi="Calibri"/>
          <w:i/>
          <w:color w:val="000000" w:themeColor="text1"/>
        </w:rPr>
        <w:t xml:space="preserve"> – D (referee) failed to control a scrum properly </w:t>
      </w:r>
      <w:r w:rsidRPr="00EF4421">
        <w:rPr>
          <w:rStyle w:val="eop"/>
          <w:rFonts w:ascii="Calibri" w:hAnsi="Calibri"/>
          <w:color w:val="000000" w:themeColor="text1"/>
        </w:rPr>
        <w:t>– D owed duty of care to players to keep them safe</w:t>
      </w:r>
    </w:p>
    <w:p w14:paraId="16F19C74" w14:textId="77777777" w:rsidR="000153CB" w:rsidRPr="00EF4421" w:rsidRDefault="000153CB" w:rsidP="00C641E1">
      <w:pPr>
        <w:spacing w:after="0" w:line="240" w:lineRule="auto"/>
        <w:rPr>
          <w:rStyle w:val="eop"/>
          <w:rFonts w:ascii="Calibri" w:hAnsi="Calibri"/>
          <w:color w:val="000000" w:themeColor="text1"/>
        </w:rPr>
      </w:pPr>
    </w:p>
    <w:p w14:paraId="160AB358" w14:textId="4EAD38BC" w:rsidR="00C641E1" w:rsidRPr="00EF4421" w:rsidRDefault="00C641E1" w:rsidP="00C641E1">
      <w:pPr>
        <w:pStyle w:val="ListParagraph"/>
        <w:numPr>
          <w:ilvl w:val="1"/>
          <w:numId w:val="5"/>
        </w:num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Style w:val="normaltextrun"/>
          <w:rFonts w:ascii="Calibri" w:hAnsi="Calibri"/>
          <w:color w:val="000000" w:themeColor="text1"/>
          <w:lang w:val="en-US"/>
        </w:rPr>
        <w:t>Dangerous job</w:t>
      </w:r>
    </w:p>
    <w:p w14:paraId="5D3B8013" w14:textId="4124FF46" w:rsidR="00C641E1" w:rsidRPr="00EF4421" w:rsidRDefault="00C641E1" w:rsidP="00C641E1">
      <w:p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Style w:val="normaltextrun"/>
          <w:rFonts w:ascii="Calibri" w:hAnsi="Calibri"/>
          <w:color w:val="000000" w:themeColor="text1"/>
          <w:lang w:val="en-US"/>
        </w:rPr>
        <w:t>Some jobs are so dangerous an amateur must do them to the standard of a professional.</w:t>
      </w:r>
    </w:p>
    <w:p w14:paraId="529BE174" w14:textId="0CD6C569" w:rsidR="00C641E1" w:rsidRPr="00EF4421" w:rsidRDefault="00C641E1" w:rsidP="00C641E1">
      <w:pPr>
        <w:rPr>
          <w:rStyle w:val="normaltextrun"/>
          <w:rFonts w:ascii="Calibri" w:hAnsi="Calibri"/>
          <w:color w:val="000000" w:themeColor="text1"/>
          <w:lang w:val="en-US"/>
        </w:rPr>
      </w:pPr>
      <w:r w:rsidRPr="00EF4421">
        <w:rPr>
          <w:rStyle w:val="normaltextrun"/>
          <w:rFonts w:ascii="Calibri" w:hAnsi="Calibri"/>
          <w:b/>
          <w:i/>
          <w:color w:val="000000" w:themeColor="text1"/>
          <w:lang w:val="en-US"/>
        </w:rPr>
        <w:t>Green v Fibreglass 1958</w:t>
      </w:r>
      <w:r w:rsidRPr="00EF4421">
        <w:rPr>
          <w:rStyle w:val="normaltextrun"/>
          <w:rFonts w:ascii="Calibri" w:hAnsi="Calibri"/>
          <w:color w:val="000000" w:themeColor="text1"/>
          <w:lang w:val="en-US"/>
        </w:rPr>
        <w:t xml:space="preserve"> </w:t>
      </w:r>
      <w:r w:rsidR="000C0E55" w:rsidRPr="00EF4421">
        <w:rPr>
          <w:rStyle w:val="normaltextrun"/>
          <w:rFonts w:ascii="Calibri" w:hAnsi="Calibri"/>
          <w:color w:val="000000" w:themeColor="text1"/>
          <w:lang w:val="en-US"/>
        </w:rPr>
        <w:t>–</w:t>
      </w:r>
      <w:r w:rsidRPr="00EF4421">
        <w:rPr>
          <w:rStyle w:val="normaltextrun"/>
          <w:rFonts w:ascii="Calibri" w:hAnsi="Calibri"/>
          <w:color w:val="000000" w:themeColor="text1"/>
          <w:lang w:val="en-US"/>
        </w:rPr>
        <w:t xml:space="preserve"> </w:t>
      </w:r>
      <w:r w:rsidR="000C0E55" w:rsidRPr="00EF4421">
        <w:rPr>
          <w:rStyle w:val="normaltextrun"/>
          <w:rFonts w:ascii="Calibri" w:hAnsi="Calibri"/>
          <w:color w:val="000000" w:themeColor="text1"/>
          <w:lang w:val="en-US"/>
        </w:rPr>
        <w:t>electrical rewiring is potentially so dangerous that it must be done to the standard of a professional.</w:t>
      </w:r>
    </w:p>
    <w:p w14:paraId="68F526B7" w14:textId="542F196E" w:rsidR="0028798F" w:rsidRPr="00EF4421" w:rsidRDefault="000C0E55" w:rsidP="000C0E55">
      <w:pPr>
        <w:pStyle w:val="ListParagraph"/>
        <w:numPr>
          <w:ilvl w:val="0"/>
          <w:numId w:val="5"/>
        </w:numPr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</w:rPr>
        <w:t>Risk factors</w:t>
      </w:r>
    </w:p>
    <w:p w14:paraId="23BA26BB" w14:textId="77777777" w:rsidR="000C0E55" w:rsidRPr="00EF4421" w:rsidRDefault="000C0E55" w:rsidP="000C0E55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="Calibri" w:hAnsi="Calibri" w:cs="Segoe UI"/>
          <w:color w:val="000000" w:themeColor="text1"/>
          <w:sz w:val="22"/>
          <w:szCs w:val="22"/>
          <w:lang w:val="en-US"/>
        </w:rPr>
      </w:pPr>
      <w:r w:rsidRPr="00EF4421">
        <w:rPr>
          <w:rStyle w:val="normaltextrun"/>
          <w:rFonts w:ascii="Calibri" w:hAnsi="Calibri" w:cs="Segoe UI"/>
          <w:color w:val="000000" w:themeColor="text1"/>
          <w:sz w:val="22"/>
          <w:szCs w:val="22"/>
          <w:lang w:val="en-US"/>
        </w:rPr>
        <w:t>Risk factors are circumstances which raise or lower the standard of care.</w:t>
      </w:r>
      <w:r w:rsidRPr="00EF4421">
        <w:rPr>
          <w:rStyle w:val="apple-converted-space"/>
          <w:rFonts w:ascii="Calibri" w:hAnsi="Calibri" w:cs="Segoe UI"/>
          <w:color w:val="000000" w:themeColor="text1"/>
          <w:sz w:val="22"/>
          <w:szCs w:val="22"/>
          <w:lang w:val="en-US"/>
        </w:rPr>
        <w:t> </w:t>
      </w:r>
    </w:p>
    <w:p w14:paraId="05049474" w14:textId="77777777" w:rsidR="000C0E55" w:rsidRPr="00EF4421" w:rsidRDefault="000C0E55" w:rsidP="000C0E55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="Calibri" w:hAnsi="Calibri" w:cs="Segoe UI"/>
          <w:color w:val="000000" w:themeColor="text1"/>
          <w:sz w:val="22"/>
          <w:szCs w:val="22"/>
          <w:lang w:val="en-US"/>
        </w:rPr>
      </w:pPr>
    </w:p>
    <w:p w14:paraId="19C3BBB3" w14:textId="77777777" w:rsidR="000C0E55" w:rsidRPr="00EF4421" w:rsidRDefault="000C0E55" w:rsidP="000C0E55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  <w:sz w:val="22"/>
          <w:szCs w:val="22"/>
          <w:lang w:val="en-US"/>
        </w:rPr>
      </w:pPr>
      <w:r w:rsidRPr="00EF4421">
        <w:rPr>
          <w:rStyle w:val="normaltextrun"/>
          <w:rFonts w:ascii="Calibri" w:hAnsi="Calibri" w:cs="Segoe UI"/>
          <w:color w:val="000000" w:themeColor="text1"/>
          <w:sz w:val="22"/>
          <w:szCs w:val="22"/>
          <w:lang w:val="en-US"/>
        </w:rPr>
        <w:t>The D must take appropriate precautions against a known risk</w:t>
      </w:r>
    </w:p>
    <w:p w14:paraId="5C007CE1" w14:textId="77777777" w:rsidR="000C0E55" w:rsidRPr="00EF4421" w:rsidRDefault="000C0E55" w:rsidP="000C0E55">
      <w:pPr>
        <w:rPr>
          <w:rFonts w:ascii="Calibri" w:hAnsi="Calibri"/>
          <w:color w:val="000000" w:themeColor="text1"/>
        </w:rPr>
      </w:pPr>
    </w:p>
    <w:p w14:paraId="1BBFD220" w14:textId="5D95CBCA" w:rsidR="000C0E55" w:rsidRPr="00EF4421" w:rsidRDefault="000C0E55" w:rsidP="000C0E55">
      <w:pPr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b/>
          <w:i/>
          <w:color w:val="000000" w:themeColor="text1"/>
        </w:rPr>
        <w:t>Haley v London Electricity Board</w:t>
      </w:r>
      <w:r w:rsidRPr="00EF4421">
        <w:rPr>
          <w:rFonts w:ascii="Calibri" w:hAnsi="Calibri"/>
          <w:i/>
          <w:color w:val="000000" w:themeColor="text1"/>
        </w:rPr>
        <w:t xml:space="preserve"> – hole dug in pavement with only a hammer to warn pedestrians – Blind V fell in – left him deaf</w:t>
      </w:r>
      <w:r w:rsidRPr="00EF4421">
        <w:rPr>
          <w:rFonts w:ascii="Calibri" w:hAnsi="Calibri"/>
          <w:color w:val="000000" w:themeColor="text1"/>
        </w:rPr>
        <w:t xml:space="preserve"> – there  was a sufficiently large number of blind people for precautions to taken to protect them </w:t>
      </w:r>
    </w:p>
    <w:p w14:paraId="6CDC1840" w14:textId="77777777" w:rsidR="000C0E55" w:rsidRPr="00EF4421" w:rsidRDefault="000C0E55" w:rsidP="000C0E55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  <w:sz w:val="22"/>
          <w:szCs w:val="22"/>
          <w:lang w:val="en-US"/>
        </w:rPr>
      </w:pPr>
      <w:r w:rsidRPr="00EF4421">
        <w:rPr>
          <w:rStyle w:val="normaltextrun"/>
          <w:rFonts w:ascii="Calibri" w:hAnsi="Calibri" w:cs="Segoe UI"/>
          <w:color w:val="000000" w:themeColor="text1"/>
          <w:sz w:val="22"/>
          <w:szCs w:val="22"/>
          <w:lang w:val="en-US"/>
        </w:rPr>
        <w:t>D must take more care if he knows there is a risk of catastrophic harm</w:t>
      </w:r>
    </w:p>
    <w:p w14:paraId="529B4676" w14:textId="77777777" w:rsidR="000C0E55" w:rsidRPr="00EF4421" w:rsidRDefault="000C0E55" w:rsidP="000C0E55">
      <w:pPr>
        <w:rPr>
          <w:rStyle w:val="normaltextrun"/>
          <w:rFonts w:ascii="Calibri" w:hAnsi="Calibri" w:cs="Segoe UI"/>
          <w:color w:val="000000" w:themeColor="text1"/>
          <w:u w:val="single"/>
          <w:lang w:val="en-US"/>
        </w:rPr>
      </w:pPr>
    </w:p>
    <w:p w14:paraId="2645F44B" w14:textId="623C2D50" w:rsidR="000C0E55" w:rsidRPr="00EF4421" w:rsidRDefault="000C0E55" w:rsidP="000C0E55">
      <w:pPr>
        <w:rPr>
          <w:rStyle w:val="normaltextrun"/>
          <w:rFonts w:ascii="Calibri" w:hAnsi="Calibri"/>
          <w:color w:val="000000" w:themeColor="text1"/>
        </w:rPr>
      </w:pPr>
      <w:r w:rsidRPr="00EF4421">
        <w:rPr>
          <w:rStyle w:val="normaltextrun"/>
          <w:rFonts w:ascii="Calibri" w:hAnsi="Calibri" w:cs="Segoe UI"/>
          <w:b/>
          <w:i/>
          <w:color w:val="000000" w:themeColor="text1"/>
          <w:lang w:val="en-US"/>
        </w:rPr>
        <w:lastRenderedPageBreak/>
        <w:t>Paris v</w:t>
      </w:r>
      <w:r w:rsidRPr="00EF4421">
        <w:rPr>
          <w:rStyle w:val="apple-converted-space"/>
          <w:rFonts w:ascii="Calibri" w:hAnsi="Calibri" w:cs="Segoe UI"/>
          <w:b/>
          <w:i/>
          <w:color w:val="000000" w:themeColor="text1"/>
          <w:lang w:val="en-US"/>
        </w:rPr>
        <w:t> </w:t>
      </w:r>
      <w:r w:rsidRPr="00EF4421">
        <w:rPr>
          <w:rStyle w:val="normaltextrun"/>
          <w:rFonts w:ascii="Calibri" w:hAnsi="Calibri" w:cs="Segoe UI"/>
          <w:b/>
          <w:i/>
          <w:color w:val="000000" w:themeColor="text1"/>
          <w:lang w:val="en-US"/>
        </w:rPr>
        <w:t>Stepney 1951</w:t>
      </w:r>
      <w:r w:rsidR="004959AE" w:rsidRPr="00EF4421">
        <w:rPr>
          <w:rStyle w:val="normaltextrun"/>
          <w:rFonts w:ascii="Calibri" w:hAnsi="Calibri" w:cs="Segoe UI"/>
          <w:b/>
          <w:i/>
          <w:color w:val="000000" w:themeColor="text1"/>
          <w:lang w:val="en-US"/>
        </w:rPr>
        <w:t xml:space="preserve"> -</w:t>
      </w:r>
      <w:r w:rsidRPr="00EF4421">
        <w:rPr>
          <w:rStyle w:val="normaltextrun"/>
          <w:rFonts w:ascii="Calibri" w:hAnsi="Calibri" w:cs="Segoe UI"/>
          <w:i/>
          <w:color w:val="000000" w:themeColor="text1"/>
          <w:u w:val="single"/>
          <w:lang w:val="en-US"/>
        </w:rPr>
        <w:t xml:space="preserve"> </w:t>
      </w:r>
      <w:r w:rsidRPr="00EF4421">
        <w:rPr>
          <w:rStyle w:val="normaltextrun"/>
          <w:rFonts w:ascii="Calibri" w:hAnsi="Calibri" w:cs="Segoe UI"/>
          <w:i/>
          <w:color w:val="000000" w:themeColor="text1"/>
          <w:lang w:val="en-US"/>
        </w:rPr>
        <w:t xml:space="preserve"> </w:t>
      </w:r>
      <w:r w:rsidRPr="00EF4421">
        <w:rPr>
          <w:rStyle w:val="normaltextrun"/>
          <w:rFonts w:ascii="Calibri" w:hAnsi="Calibri"/>
          <w:i/>
          <w:color w:val="000000" w:themeColor="text1"/>
        </w:rPr>
        <w:t>C blind in one eye – employers didn’t give safety goggles – C lost other eye</w:t>
      </w:r>
      <w:r w:rsidRPr="00EF4421">
        <w:rPr>
          <w:rStyle w:val="normaltextrun"/>
          <w:rFonts w:ascii="Calibri" w:hAnsi="Calibri"/>
          <w:color w:val="000000" w:themeColor="text1"/>
        </w:rPr>
        <w:t xml:space="preserve"> – because the risk to the C was higher, the employer should have taken a higher standard of care.</w:t>
      </w:r>
    </w:p>
    <w:p w14:paraId="58B103D4" w14:textId="77777777" w:rsidR="000C0E55" w:rsidRPr="00EF4421" w:rsidRDefault="000C0E55" w:rsidP="000C0E55">
      <w:pPr>
        <w:pStyle w:val="ListParagraph"/>
        <w:ind w:left="1080"/>
        <w:rPr>
          <w:rFonts w:ascii="Calibri" w:hAnsi="Calibri" w:cs="Times New Roman"/>
          <w:color w:val="000000" w:themeColor="text1"/>
        </w:rPr>
      </w:pPr>
    </w:p>
    <w:p w14:paraId="19ECCA2A" w14:textId="4A6DB26A" w:rsidR="000C0E55" w:rsidRPr="00EF4421" w:rsidRDefault="00154809" w:rsidP="000C0E55">
      <w:pPr>
        <w:pStyle w:val="ListParagraph"/>
        <w:numPr>
          <w:ilvl w:val="1"/>
          <w:numId w:val="1"/>
        </w:numPr>
        <w:rPr>
          <w:rFonts w:ascii="Calibri" w:hAnsi="Calibri" w:cs="Times New Roman"/>
          <w:b/>
          <w:color w:val="000000" w:themeColor="text1"/>
          <w:highlight w:val="yellow"/>
        </w:rPr>
      </w:pPr>
      <w:r>
        <w:rPr>
          <w:rFonts w:ascii="Calibri" w:hAnsi="Calibri" w:cs="Times New Roman"/>
          <w:b/>
          <w:color w:val="000000" w:themeColor="text1"/>
          <w:highlight w:val="yellow"/>
        </w:rPr>
        <w:t>2</w:t>
      </w:r>
      <w:r w:rsidR="00CA4473">
        <w:rPr>
          <w:rFonts w:ascii="Calibri" w:hAnsi="Calibri" w:cs="Times New Roman"/>
          <w:b/>
          <w:color w:val="000000" w:themeColor="text1"/>
          <w:highlight w:val="yellow"/>
        </w:rPr>
        <w:t>(</w:t>
      </w:r>
      <w:r>
        <w:rPr>
          <w:rFonts w:ascii="Calibri" w:hAnsi="Calibri" w:cs="Times New Roman"/>
          <w:b/>
          <w:color w:val="000000" w:themeColor="text1"/>
          <w:highlight w:val="yellow"/>
        </w:rPr>
        <w:t>b)</w:t>
      </w:r>
      <w:r w:rsidR="00A67EAD">
        <w:rPr>
          <w:rFonts w:ascii="Calibri" w:hAnsi="Calibri" w:cs="Times New Roman"/>
          <w:b/>
          <w:color w:val="000000" w:themeColor="text1"/>
          <w:highlight w:val="yellow"/>
        </w:rPr>
        <w:t xml:space="preserve"> … which amounts to </w:t>
      </w:r>
      <w:r w:rsidR="000C0E55" w:rsidRPr="00EF4421">
        <w:rPr>
          <w:rFonts w:ascii="Calibri" w:hAnsi="Calibri" w:cs="Times New Roman"/>
          <w:b/>
          <w:color w:val="000000" w:themeColor="text1"/>
          <w:highlight w:val="yellow"/>
        </w:rPr>
        <w:t>Gross negligence</w:t>
      </w:r>
    </w:p>
    <w:p w14:paraId="5AB5FF8F" w14:textId="3A22408E" w:rsidR="00275176" w:rsidRPr="00EF4421" w:rsidRDefault="00275176" w:rsidP="00275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color w:val="000000" w:themeColor="text1"/>
        </w:rPr>
      </w:pPr>
      <w:r w:rsidRPr="00EF4421">
        <w:rPr>
          <w:rFonts w:ascii="Calibri" w:hAnsi="Calibri"/>
          <w:color w:val="000000" w:themeColor="text1"/>
        </w:rPr>
        <w:t xml:space="preserve">Negligence is ‘gross’ if </w:t>
      </w:r>
      <w:r w:rsidR="004959AE" w:rsidRPr="00EF4421">
        <w:rPr>
          <w:rFonts w:ascii="Calibri" w:hAnsi="Calibri"/>
          <w:color w:val="000000" w:themeColor="text1"/>
        </w:rPr>
        <w:t>a reasonable man would have foreseen</w:t>
      </w:r>
      <w:r w:rsidRPr="00EF4421">
        <w:rPr>
          <w:rFonts w:ascii="Calibri" w:hAnsi="Calibri"/>
          <w:color w:val="000000" w:themeColor="text1"/>
        </w:rPr>
        <w:t xml:space="preserve"> a serious and obvious risk of </w:t>
      </w:r>
      <w:r w:rsidRPr="00EF4421">
        <w:rPr>
          <w:rFonts w:ascii="Calibri" w:hAnsi="Calibri"/>
          <w:b/>
          <w:color w:val="000000" w:themeColor="text1"/>
        </w:rPr>
        <w:t>death</w:t>
      </w:r>
      <w:r w:rsidRPr="00EF4421">
        <w:rPr>
          <w:rFonts w:ascii="Calibri" w:hAnsi="Calibri"/>
          <w:i/>
          <w:color w:val="000000" w:themeColor="text1"/>
        </w:rPr>
        <w:t xml:space="preserve"> (Singh)</w:t>
      </w:r>
      <w:r w:rsidR="004959AE" w:rsidRPr="00EF4421">
        <w:rPr>
          <w:rFonts w:ascii="Calibri" w:hAnsi="Calibri"/>
          <w:i/>
          <w:color w:val="000000" w:themeColor="text1"/>
        </w:rPr>
        <w:t xml:space="preserve"> </w:t>
      </w:r>
      <w:r w:rsidRPr="00EF4421">
        <w:rPr>
          <w:rFonts w:ascii="Calibri" w:hAnsi="Calibri"/>
          <w:i/>
          <w:color w:val="000000" w:themeColor="text1"/>
        </w:rPr>
        <w:t>(Misra &amp; Sribastava)</w:t>
      </w:r>
    </w:p>
    <w:p w14:paraId="4CA731BD" w14:textId="4F30D24A" w:rsidR="004959AE" w:rsidRPr="00EF4421" w:rsidRDefault="004959AE" w:rsidP="00E70B08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>This is an objective test .</w:t>
      </w:r>
    </w:p>
    <w:p w14:paraId="3822F59F" w14:textId="242C4F5A" w:rsidR="00E70B08" w:rsidRPr="00EF4421" w:rsidRDefault="006A6E33" w:rsidP="00E70B08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Adomako</w:t>
      </w:r>
      <w:r w:rsidR="00E70B08" w:rsidRPr="00EF4421">
        <w:rPr>
          <w:rFonts w:ascii="Calibri" w:hAnsi="Calibri" w:cs="Times New Roman"/>
          <w:b/>
          <w:i/>
          <w:color w:val="000000" w:themeColor="text1"/>
        </w:rPr>
        <w:t xml:space="preserve"> 1995</w:t>
      </w:r>
      <w:r w:rsidR="00E70B08" w:rsidRPr="00EF4421">
        <w:rPr>
          <w:rFonts w:ascii="Calibri" w:hAnsi="Calibri" w:cs="Times New Roman"/>
          <w:i/>
          <w:color w:val="000000" w:themeColor="text1"/>
        </w:rPr>
        <w:t xml:space="preserve"> – (see above) – </w:t>
      </w:r>
      <w:r w:rsidR="00E70B08" w:rsidRPr="00EF4421">
        <w:rPr>
          <w:rFonts w:ascii="Calibri" w:hAnsi="Calibri" w:cs="Times New Roman"/>
          <w:color w:val="000000" w:themeColor="text1"/>
        </w:rPr>
        <w:t xml:space="preserve">jury decides whether negligence is ‘gross’ – Having regard to the risk of death, did it amount to a criminal act/omission? </w:t>
      </w:r>
    </w:p>
    <w:p w14:paraId="6CE011FF" w14:textId="398DC1F3" w:rsidR="00E70B08" w:rsidRPr="00EF4421" w:rsidRDefault="006A6E33" w:rsidP="00E70B08">
      <w:pPr>
        <w:rPr>
          <w:rFonts w:ascii="Calibri" w:hAnsi="Calibri" w:cs="Times New Roman"/>
          <w:i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Bateman</w:t>
      </w:r>
      <w:r w:rsidR="00E70B08" w:rsidRPr="00EF4421">
        <w:rPr>
          <w:rFonts w:ascii="Calibri" w:hAnsi="Calibri" w:cs="Times New Roman"/>
          <w:b/>
          <w:i/>
          <w:color w:val="000000" w:themeColor="text1"/>
        </w:rPr>
        <w:t xml:space="preserve"> 1925</w:t>
      </w:r>
      <w:r w:rsidR="00E70B08" w:rsidRPr="00EF4421">
        <w:rPr>
          <w:rFonts w:ascii="Calibri" w:hAnsi="Calibri" w:cs="Times New Roman"/>
          <w:i/>
          <w:color w:val="000000" w:themeColor="text1"/>
        </w:rPr>
        <w:t xml:space="preserve"> –  </w:t>
      </w:r>
      <w:r w:rsidR="00E70B08" w:rsidRPr="00EF4421">
        <w:rPr>
          <w:rFonts w:ascii="Calibri" w:hAnsi="Calibri" w:cs="Times New Roman"/>
          <w:color w:val="000000" w:themeColor="text1"/>
        </w:rPr>
        <w:t>gross =</w:t>
      </w:r>
      <w:r w:rsidR="00E70B08" w:rsidRPr="00EF4421">
        <w:rPr>
          <w:rFonts w:ascii="Calibri" w:hAnsi="Calibri" w:cs="Times New Roman"/>
          <w:i/>
          <w:color w:val="000000" w:themeColor="text1"/>
        </w:rPr>
        <w:t xml:space="preserve"> ‘</w:t>
      </w:r>
      <w:r w:rsidR="00E70B08" w:rsidRPr="00EF4421">
        <w:rPr>
          <w:rFonts w:ascii="Calibri" w:hAnsi="Calibri"/>
          <w:i/>
          <w:color w:val="000000" w:themeColor="text1"/>
        </w:rPr>
        <w:t>in the opinion of the jury, the negligence of D went beyond a mere matter of mere compensation between the subjects and showed such disregard for the life and safety of others as to amount to a crime against the state and conduct deserving punishment’</w:t>
      </w:r>
    </w:p>
    <w:p w14:paraId="13D08F5D" w14:textId="14F60761" w:rsidR="00275176" w:rsidRPr="00EF4421" w:rsidRDefault="00275176" w:rsidP="00E70B08">
      <w:pPr>
        <w:rPr>
          <w:rFonts w:ascii="Calibri" w:hAnsi="Calibri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Singh 1999</w:t>
      </w:r>
      <w:r w:rsidRPr="00EF4421">
        <w:rPr>
          <w:rFonts w:ascii="Calibri" w:hAnsi="Calibri" w:cs="Times New Roman"/>
          <w:color w:val="000000" w:themeColor="text1"/>
        </w:rPr>
        <w:t xml:space="preserve"> – </w:t>
      </w:r>
      <w:r w:rsidRPr="00EF4421">
        <w:rPr>
          <w:rFonts w:ascii="Calibri" w:hAnsi="Calibri" w:cs="Times New Roman"/>
          <w:i/>
          <w:color w:val="000000" w:themeColor="text1"/>
        </w:rPr>
        <w:t xml:space="preserve">Landlord didn’t check gas fire – tenant died from carbon monoxide - </w:t>
      </w:r>
      <w:r w:rsidRPr="00EF4421">
        <w:rPr>
          <w:rFonts w:ascii="Calibri" w:hAnsi="Calibri"/>
          <w:color w:val="000000" w:themeColor="text1"/>
        </w:rPr>
        <w:t>The circumstances must be such that a reasonably prudent person would have foreseen a serious and obvious risk not merely of injury or even of serious injury but of death</w:t>
      </w:r>
    </w:p>
    <w:p w14:paraId="5078F1A9" w14:textId="6F3321FD" w:rsidR="00275176" w:rsidRPr="00EF4421" w:rsidRDefault="00275176" w:rsidP="00275176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Misra and Sribastava 2004</w:t>
      </w:r>
      <w:r w:rsidRPr="00EF4421">
        <w:rPr>
          <w:rFonts w:ascii="Calibri" w:hAnsi="Calibri" w:cs="Times New Roman"/>
          <w:color w:val="000000" w:themeColor="text1"/>
        </w:rPr>
        <w:t xml:space="preserve"> – </w:t>
      </w:r>
      <w:r w:rsidR="004F7A0E" w:rsidRPr="00EF4421">
        <w:rPr>
          <w:rFonts w:ascii="Calibri" w:hAnsi="Calibri" w:cs="Times New Roman"/>
          <w:i/>
          <w:color w:val="000000" w:themeColor="text1"/>
        </w:rPr>
        <w:t>doctors failed to treat infection after knee operation</w:t>
      </w:r>
      <w:r w:rsidR="004F7A0E" w:rsidRPr="00EF4421">
        <w:rPr>
          <w:rFonts w:ascii="Calibri" w:hAnsi="Calibri" w:cs="Times New Roman"/>
          <w:color w:val="000000" w:themeColor="text1"/>
        </w:rPr>
        <w:t xml:space="preserve"> - </w:t>
      </w:r>
      <w:r w:rsidRPr="00EF4421">
        <w:rPr>
          <w:rFonts w:ascii="Calibri" w:hAnsi="Calibri" w:cs="Times New Roman"/>
          <w:color w:val="000000" w:themeColor="text1"/>
        </w:rPr>
        <w:t xml:space="preserve">confirmed the objective test in </w:t>
      </w:r>
      <w:r w:rsidR="00D57A55">
        <w:rPr>
          <w:rFonts w:ascii="Calibri" w:hAnsi="Calibri" w:cs="Times New Roman"/>
          <w:i/>
          <w:iCs/>
          <w:color w:val="000000" w:themeColor="text1"/>
        </w:rPr>
        <w:t>Singh</w:t>
      </w:r>
      <w:r w:rsidRPr="00EF4421">
        <w:rPr>
          <w:rFonts w:ascii="Calibri" w:hAnsi="Calibri" w:cs="Times New Roman"/>
          <w:color w:val="000000" w:themeColor="text1"/>
        </w:rPr>
        <w:t xml:space="preserve"> - risk must be of death</w:t>
      </w:r>
    </w:p>
    <w:p w14:paraId="5F4929DF" w14:textId="60F907A5" w:rsidR="006A6E33" w:rsidRPr="00EF4421" w:rsidRDefault="006A6E33" w:rsidP="00E70B08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 xml:space="preserve">Contrast </w:t>
      </w:r>
      <w:r w:rsidRPr="00EF4421">
        <w:rPr>
          <w:rFonts w:ascii="Calibri" w:hAnsi="Calibri" w:cs="Times New Roman"/>
          <w:i/>
          <w:color w:val="000000" w:themeColor="text1"/>
        </w:rPr>
        <w:t>Finl</w:t>
      </w:r>
      <w:r w:rsidR="004959AE" w:rsidRPr="00EF4421">
        <w:rPr>
          <w:rFonts w:ascii="Calibri" w:hAnsi="Calibri" w:cs="Times New Roman"/>
          <w:i/>
          <w:color w:val="000000" w:themeColor="text1"/>
        </w:rPr>
        <w:t>a</w:t>
      </w:r>
      <w:r w:rsidRPr="00EF4421">
        <w:rPr>
          <w:rFonts w:ascii="Calibri" w:hAnsi="Calibri" w:cs="Times New Roman"/>
          <w:i/>
          <w:color w:val="000000" w:themeColor="text1"/>
        </w:rPr>
        <w:t>y</w:t>
      </w:r>
      <w:r w:rsidRPr="00EF4421">
        <w:rPr>
          <w:rFonts w:ascii="Calibri" w:hAnsi="Calibri" w:cs="Times New Roman"/>
          <w:color w:val="000000" w:themeColor="text1"/>
        </w:rPr>
        <w:t xml:space="preserve"> (not)  and </w:t>
      </w:r>
      <w:r w:rsidRPr="00EF4421">
        <w:rPr>
          <w:rFonts w:ascii="Calibri" w:hAnsi="Calibri" w:cs="Times New Roman"/>
          <w:i/>
          <w:color w:val="000000" w:themeColor="text1"/>
        </w:rPr>
        <w:t>Edwards</w:t>
      </w:r>
      <w:r w:rsidRPr="00EF4421">
        <w:rPr>
          <w:rFonts w:ascii="Calibri" w:hAnsi="Calibri" w:cs="Times New Roman"/>
          <w:color w:val="000000" w:themeColor="text1"/>
        </w:rPr>
        <w:t xml:space="preserve"> (gross neg</w:t>
      </w:r>
      <w:r w:rsidR="00275176" w:rsidRPr="00EF4421">
        <w:rPr>
          <w:rFonts w:ascii="Calibri" w:hAnsi="Calibri" w:cs="Times New Roman"/>
          <w:color w:val="000000" w:themeColor="text1"/>
        </w:rPr>
        <w:t>ligence</w:t>
      </w:r>
      <w:r w:rsidRPr="00EF4421">
        <w:rPr>
          <w:rFonts w:ascii="Calibri" w:hAnsi="Calibri" w:cs="Times New Roman"/>
          <w:color w:val="000000" w:themeColor="text1"/>
        </w:rPr>
        <w:t>)</w:t>
      </w:r>
    </w:p>
    <w:p w14:paraId="491411C5" w14:textId="6A4973C4" w:rsidR="00254E3B" w:rsidRPr="00EF4421" w:rsidRDefault="00254E3B" w:rsidP="00E70B08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Finlay 2001</w:t>
      </w:r>
      <w:r w:rsidRPr="00EF4421">
        <w:rPr>
          <w:rFonts w:ascii="Calibri" w:hAnsi="Calibri" w:cs="Times New Roman"/>
          <w:i/>
          <w:color w:val="000000" w:themeColor="text1"/>
        </w:rPr>
        <w:t xml:space="preserve"> – scoutmaster took scouts up Snowdon – 13-year-old fell &amp; died</w:t>
      </w:r>
      <w:r w:rsidRPr="00EF4421">
        <w:rPr>
          <w:rFonts w:ascii="Calibri" w:hAnsi="Calibri" w:cs="Times New Roman"/>
          <w:color w:val="000000" w:themeColor="text1"/>
        </w:rPr>
        <w:t xml:space="preserve"> – some negligence, but did not show such disregard for life as to amount to gross negligence. </w:t>
      </w:r>
    </w:p>
    <w:p w14:paraId="6B3EB49A" w14:textId="26D98809" w:rsidR="00AB14F8" w:rsidRPr="00EF4421" w:rsidRDefault="00254E3B" w:rsidP="000C0E55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i/>
          <w:color w:val="000000" w:themeColor="text1"/>
        </w:rPr>
        <w:t>Edwards 2001</w:t>
      </w:r>
      <w:r w:rsidRPr="00EF4421">
        <w:rPr>
          <w:rFonts w:ascii="Calibri" w:hAnsi="Calibri" w:cs="Times New Roman"/>
          <w:i/>
          <w:color w:val="000000" w:themeColor="text1"/>
        </w:rPr>
        <w:t xml:space="preserve"> – Couple allowed 7-year-old &amp; friend to play on railway bridge – both killed when couple failed to warn them a train was coming</w:t>
      </w:r>
      <w:r w:rsidRPr="00EF4421">
        <w:rPr>
          <w:rFonts w:ascii="Calibri" w:hAnsi="Calibri" w:cs="Times New Roman"/>
          <w:color w:val="000000" w:themeColor="text1"/>
        </w:rPr>
        <w:t xml:space="preserve"> – ignored serious &amp; obvious risk of death, so GNM</w:t>
      </w:r>
      <w:r w:rsidR="004959AE" w:rsidRPr="00EF4421">
        <w:rPr>
          <w:rFonts w:ascii="Calibri" w:hAnsi="Calibri" w:cs="Times New Roman"/>
          <w:color w:val="000000" w:themeColor="text1"/>
        </w:rPr>
        <w:t>.</w:t>
      </w:r>
    </w:p>
    <w:p w14:paraId="6B3EB49C" w14:textId="77777777" w:rsidR="00AB14F8" w:rsidRPr="00EF4421" w:rsidRDefault="00AB14F8" w:rsidP="00AB14F8">
      <w:pPr>
        <w:pStyle w:val="ListParagraph"/>
        <w:ind w:left="1080"/>
        <w:rPr>
          <w:rFonts w:ascii="Calibri" w:hAnsi="Calibri" w:cs="Times New Roman"/>
          <w:b/>
          <w:color w:val="000000" w:themeColor="text1"/>
        </w:rPr>
      </w:pPr>
    </w:p>
    <w:p w14:paraId="6B3EB4A1" w14:textId="374A06AB" w:rsidR="00DC2F0C" w:rsidRPr="00FC21C0" w:rsidRDefault="00D57A55" w:rsidP="00D17959">
      <w:pPr>
        <w:pStyle w:val="ListParagraph"/>
        <w:numPr>
          <w:ilvl w:val="1"/>
          <w:numId w:val="1"/>
        </w:numPr>
        <w:rPr>
          <w:rFonts w:ascii="Calibri" w:hAnsi="Calibri" w:cs="Times New Roman"/>
          <w:b/>
          <w:color w:val="000000" w:themeColor="text1"/>
          <w:highlight w:val="yellow"/>
        </w:rPr>
      </w:pPr>
      <w:r>
        <w:rPr>
          <w:rFonts w:ascii="Calibri" w:hAnsi="Calibri" w:cs="Times New Roman"/>
          <w:b/>
          <w:color w:val="000000" w:themeColor="text1"/>
          <w:highlight w:val="yellow"/>
        </w:rPr>
        <w:t>3</w:t>
      </w:r>
      <w:r w:rsidR="00D17959" w:rsidRPr="00FC21C0">
        <w:rPr>
          <w:rFonts w:ascii="Calibri" w:hAnsi="Calibri" w:cs="Times New Roman"/>
          <w:b/>
          <w:color w:val="000000" w:themeColor="text1"/>
          <w:highlight w:val="yellow"/>
        </w:rPr>
        <w:t xml:space="preserve">. </w:t>
      </w:r>
      <w:r w:rsidR="004F7A0E" w:rsidRPr="00FC21C0">
        <w:rPr>
          <w:rFonts w:ascii="Calibri" w:hAnsi="Calibri" w:cs="Times New Roman"/>
          <w:b/>
          <w:color w:val="000000" w:themeColor="text1"/>
          <w:highlight w:val="yellow"/>
        </w:rPr>
        <w:t>Breach of duty causes death</w:t>
      </w:r>
    </w:p>
    <w:p w14:paraId="3E759B70" w14:textId="608497F7" w:rsidR="00EF693E" w:rsidRPr="00EF4421" w:rsidRDefault="004F7A0E" w:rsidP="00EF693E">
      <w:pPr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</w:rPr>
        <w:t>T</w:t>
      </w:r>
      <w:r w:rsidR="00EF693E" w:rsidRPr="00EF4421">
        <w:rPr>
          <w:rFonts w:ascii="Calibri" w:hAnsi="Calibri"/>
          <w:color w:val="000000" w:themeColor="text1"/>
        </w:rPr>
        <w:t>he normal rules of causation apply:</w:t>
      </w:r>
    </w:p>
    <w:p w14:paraId="5E26B4AB" w14:textId="77777777" w:rsidR="00EF693E" w:rsidRPr="00EF4421" w:rsidRDefault="00EF693E" w:rsidP="00EF693E">
      <w:pPr>
        <w:numPr>
          <w:ilvl w:val="0"/>
          <w:numId w:val="3"/>
        </w:numPr>
        <w:spacing w:after="0" w:line="240" w:lineRule="auto"/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  <w:lang w:val="en-US"/>
        </w:rPr>
        <w:t xml:space="preserve">Factual: </w:t>
      </w:r>
    </w:p>
    <w:p w14:paraId="0DEDFC9C" w14:textId="242408B2" w:rsidR="00EF693E" w:rsidRPr="00EF4421" w:rsidRDefault="00EF693E" w:rsidP="00EF693E">
      <w:pPr>
        <w:numPr>
          <w:ilvl w:val="1"/>
          <w:numId w:val="3"/>
        </w:numPr>
        <w:spacing w:after="0" w:line="240" w:lineRule="auto"/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  <w:lang w:val="en-US"/>
        </w:rPr>
        <w:t xml:space="preserve">‘but for’ test </w:t>
      </w:r>
      <w:r w:rsidR="004959AE" w:rsidRPr="00EF4421">
        <w:rPr>
          <w:rFonts w:ascii="Calibri" w:hAnsi="Calibri"/>
          <w:color w:val="000000" w:themeColor="text1"/>
          <w:lang w:val="en-US"/>
        </w:rPr>
        <w:t>–</w:t>
      </w:r>
      <w:r w:rsidRPr="00EF4421">
        <w:rPr>
          <w:rFonts w:ascii="Calibri" w:hAnsi="Calibri"/>
          <w:color w:val="000000" w:themeColor="text1"/>
          <w:lang w:val="en-US"/>
        </w:rPr>
        <w:t xml:space="preserve"> </w:t>
      </w:r>
      <w:r w:rsidRPr="00EF4421">
        <w:rPr>
          <w:rFonts w:ascii="Calibri" w:hAnsi="Calibri"/>
          <w:b/>
          <w:i/>
          <w:color w:val="000000" w:themeColor="text1"/>
          <w:lang w:val="en-US"/>
        </w:rPr>
        <w:t>Wacker</w:t>
      </w:r>
      <w:r w:rsidR="004959AE" w:rsidRPr="00EF4421">
        <w:rPr>
          <w:rFonts w:ascii="Calibri" w:hAnsi="Calibri"/>
          <w:b/>
          <w:i/>
          <w:color w:val="000000" w:themeColor="text1"/>
          <w:lang w:val="en-US"/>
        </w:rPr>
        <w:t xml:space="preserve"> </w:t>
      </w:r>
      <w:r w:rsidR="004959AE" w:rsidRPr="00EF4421">
        <w:rPr>
          <w:rFonts w:ascii="Calibri" w:hAnsi="Calibri"/>
          <w:i/>
          <w:color w:val="000000" w:themeColor="text1"/>
          <w:lang w:val="en-US"/>
        </w:rPr>
        <w:t>(see above</w:t>
      </w:r>
      <w:r w:rsidR="00511C45" w:rsidRPr="00EF4421">
        <w:rPr>
          <w:rFonts w:ascii="Calibri" w:hAnsi="Calibri"/>
          <w:i/>
          <w:color w:val="000000" w:themeColor="text1"/>
          <w:lang w:val="en-US"/>
        </w:rPr>
        <w:t xml:space="preserve"> p2</w:t>
      </w:r>
      <w:r w:rsidR="004959AE" w:rsidRPr="00EF4421">
        <w:rPr>
          <w:rFonts w:ascii="Calibri" w:hAnsi="Calibri"/>
          <w:i/>
          <w:color w:val="000000" w:themeColor="text1"/>
          <w:lang w:val="en-US"/>
        </w:rPr>
        <w:t>)</w:t>
      </w:r>
    </w:p>
    <w:p w14:paraId="7E00A324" w14:textId="77777777" w:rsidR="00EF693E" w:rsidRPr="00EF4421" w:rsidRDefault="00EF693E" w:rsidP="00EF693E">
      <w:pPr>
        <w:numPr>
          <w:ilvl w:val="0"/>
          <w:numId w:val="4"/>
        </w:numPr>
        <w:spacing w:after="0" w:line="240" w:lineRule="auto"/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  <w:lang w:val="en-US"/>
        </w:rPr>
        <w:t>Legal</w:t>
      </w:r>
    </w:p>
    <w:p w14:paraId="797F9E4D" w14:textId="77777777" w:rsidR="00EF693E" w:rsidRPr="00EF4421" w:rsidRDefault="00EF693E" w:rsidP="00EF693E">
      <w:pPr>
        <w:numPr>
          <w:ilvl w:val="1"/>
          <w:numId w:val="4"/>
        </w:numPr>
        <w:spacing w:after="0" w:line="240" w:lineRule="auto"/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b/>
          <w:bCs/>
          <w:color w:val="000000" w:themeColor="text1"/>
          <w:lang w:val="en-US"/>
        </w:rPr>
        <w:t xml:space="preserve"> </w:t>
      </w:r>
      <w:r w:rsidRPr="00EF4421">
        <w:rPr>
          <w:rFonts w:ascii="Calibri" w:hAnsi="Calibri"/>
          <w:color w:val="000000" w:themeColor="text1"/>
          <w:lang w:val="en-US"/>
        </w:rPr>
        <w:t xml:space="preserve">D’s actions need not be the only cause, but must be an ‘operating and substantial cause’ </w:t>
      </w:r>
      <w:r w:rsidRPr="00EF4421">
        <w:rPr>
          <w:rFonts w:ascii="Calibri" w:hAnsi="Calibri"/>
          <w:color w:val="000000" w:themeColor="text1"/>
          <w:lang w:val="mr-IN"/>
        </w:rPr>
        <w:t>–</w:t>
      </w:r>
      <w:r w:rsidRPr="00EF4421">
        <w:rPr>
          <w:rFonts w:ascii="Calibri" w:hAnsi="Calibri"/>
          <w:color w:val="000000" w:themeColor="text1"/>
          <w:lang w:val="en-US"/>
        </w:rPr>
        <w:t xml:space="preserve"> Smith</w:t>
      </w:r>
    </w:p>
    <w:p w14:paraId="3C15D780" w14:textId="77777777" w:rsidR="004F7A0E" w:rsidRPr="00EF4421" w:rsidRDefault="004F7A0E" w:rsidP="004F7A0E">
      <w:pPr>
        <w:spacing w:after="0" w:line="240" w:lineRule="auto"/>
        <w:rPr>
          <w:rFonts w:ascii="Calibri" w:hAnsi="Calibri"/>
          <w:color w:val="000000" w:themeColor="text1"/>
        </w:rPr>
      </w:pPr>
    </w:p>
    <w:p w14:paraId="2FE8E47D" w14:textId="77777777" w:rsidR="00EF693E" w:rsidRPr="00EF4421" w:rsidRDefault="00EF693E" w:rsidP="00EF693E">
      <w:pPr>
        <w:numPr>
          <w:ilvl w:val="1"/>
          <w:numId w:val="4"/>
        </w:numPr>
        <w:spacing w:after="0" w:line="240" w:lineRule="auto"/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  <w:lang w:val="en-US"/>
        </w:rPr>
        <w:t>Thin skull rule applies</w:t>
      </w:r>
    </w:p>
    <w:p w14:paraId="14925446" w14:textId="77777777" w:rsidR="00EF693E" w:rsidRPr="00B636A4" w:rsidRDefault="00EF693E" w:rsidP="00EF693E">
      <w:pPr>
        <w:numPr>
          <w:ilvl w:val="2"/>
          <w:numId w:val="4"/>
        </w:numPr>
        <w:spacing w:after="0" w:line="240" w:lineRule="auto"/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  <w:lang w:val="en-US"/>
        </w:rPr>
        <w:t>Hayward</w:t>
      </w:r>
    </w:p>
    <w:p w14:paraId="7F4DB2C7" w14:textId="77777777" w:rsidR="00B636A4" w:rsidRPr="00EF4421" w:rsidRDefault="00B636A4" w:rsidP="00EF693E">
      <w:pPr>
        <w:numPr>
          <w:ilvl w:val="2"/>
          <w:numId w:val="4"/>
        </w:numPr>
        <w:spacing w:after="0" w:line="240" w:lineRule="auto"/>
        <w:rPr>
          <w:rFonts w:ascii="Calibri" w:hAnsi="Calibri"/>
          <w:color w:val="000000" w:themeColor="text1"/>
        </w:rPr>
      </w:pPr>
    </w:p>
    <w:p w14:paraId="4CB7B222" w14:textId="77777777" w:rsidR="00EF693E" w:rsidRPr="00EF4421" w:rsidRDefault="00EF693E" w:rsidP="00EF693E">
      <w:pPr>
        <w:numPr>
          <w:ilvl w:val="1"/>
          <w:numId w:val="4"/>
        </w:numPr>
        <w:spacing w:after="0" w:line="240" w:lineRule="auto"/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  <w:lang w:val="en-US"/>
        </w:rPr>
        <w:t xml:space="preserve">No </w:t>
      </w:r>
      <w:r w:rsidRPr="00EF4421">
        <w:rPr>
          <w:rFonts w:ascii="Calibri" w:hAnsi="Calibri"/>
          <w:i/>
          <w:color w:val="000000" w:themeColor="text1"/>
          <w:lang w:val="en-US"/>
        </w:rPr>
        <w:t>Novus Actus Interveniens</w:t>
      </w:r>
      <w:r w:rsidRPr="00EF4421">
        <w:rPr>
          <w:rFonts w:ascii="Calibri" w:hAnsi="Calibri"/>
          <w:color w:val="000000" w:themeColor="text1"/>
          <w:lang w:val="en-US"/>
        </w:rPr>
        <w:t xml:space="preserve"> </w:t>
      </w:r>
    </w:p>
    <w:p w14:paraId="3E399EBD" w14:textId="77777777" w:rsidR="00EF693E" w:rsidRPr="00EF4421" w:rsidRDefault="00EF693E" w:rsidP="00EF693E">
      <w:pPr>
        <w:numPr>
          <w:ilvl w:val="2"/>
          <w:numId w:val="4"/>
        </w:numPr>
        <w:spacing w:after="0" w:line="240" w:lineRule="auto"/>
        <w:rPr>
          <w:rFonts w:ascii="Calibri" w:hAnsi="Calibri"/>
          <w:color w:val="000000" w:themeColor="text1"/>
        </w:rPr>
      </w:pPr>
      <w:r w:rsidRPr="00EF4421">
        <w:rPr>
          <w:rFonts w:ascii="Calibri" w:hAnsi="Calibri"/>
          <w:color w:val="000000" w:themeColor="text1"/>
          <w:lang w:val="en-US"/>
        </w:rPr>
        <w:t>Not ‘</w:t>
      </w:r>
      <w:r w:rsidRPr="00EF4421">
        <w:rPr>
          <w:rFonts w:ascii="Calibri" w:hAnsi="Calibri"/>
          <w:i/>
          <w:iCs/>
          <w:color w:val="000000" w:themeColor="text1"/>
          <w:lang w:val="en-US"/>
        </w:rPr>
        <w:t xml:space="preserve">so </w:t>
      </w:r>
      <w:r w:rsidRPr="00EF4421">
        <w:rPr>
          <w:rFonts w:ascii="Calibri" w:hAnsi="Calibri"/>
          <w:i/>
          <w:iCs/>
          <w:color w:val="000000" w:themeColor="text1"/>
        </w:rPr>
        <w:t>independent of his acts, and in itself so potent in causing death’</w:t>
      </w:r>
      <w:r w:rsidRPr="00EF4421">
        <w:rPr>
          <w:rFonts w:ascii="Calibri" w:hAnsi="Calibri"/>
          <w:color w:val="000000" w:themeColor="text1"/>
        </w:rPr>
        <w:t>, that ‘</w:t>
      </w:r>
      <w:r w:rsidRPr="00EF4421">
        <w:rPr>
          <w:rFonts w:ascii="Calibri" w:hAnsi="Calibri"/>
          <w:i/>
          <w:iCs/>
          <w:color w:val="000000" w:themeColor="text1"/>
        </w:rPr>
        <w:t>the D’s contribution can be regarded as ‘insignificant</w:t>
      </w:r>
      <w:r w:rsidRPr="00EF4421">
        <w:rPr>
          <w:rFonts w:ascii="Calibri" w:hAnsi="Calibri"/>
          <w:color w:val="000000" w:themeColor="text1"/>
        </w:rPr>
        <w:t>’ - Cheshire</w:t>
      </w:r>
      <w:r w:rsidRPr="00EF4421">
        <w:rPr>
          <w:rFonts w:ascii="Calibri" w:hAnsi="Calibri"/>
          <w:color w:val="000000" w:themeColor="text1"/>
          <w:lang w:val="en-US"/>
        </w:rPr>
        <w:t xml:space="preserve">  </w:t>
      </w:r>
    </w:p>
    <w:p w14:paraId="438B9113" w14:textId="77777777" w:rsidR="00EF693E" w:rsidRPr="00EF4421" w:rsidRDefault="00EF693E" w:rsidP="00EF693E">
      <w:pPr>
        <w:rPr>
          <w:rFonts w:ascii="Calibri" w:hAnsi="Calibri"/>
          <w:color w:val="000000" w:themeColor="text1"/>
        </w:rPr>
      </w:pPr>
    </w:p>
    <w:p w14:paraId="484E2C6F" w14:textId="7A0B83EC" w:rsidR="00DC04C3" w:rsidRPr="007166FE" w:rsidRDefault="00DC04C3" w:rsidP="00EF693E">
      <w:pPr>
        <w:rPr>
          <w:rFonts w:ascii="Calibri" w:hAnsi="Calibri"/>
          <w:color w:val="000000" w:themeColor="text1"/>
        </w:rPr>
      </w:pPr>
      <w:r w:rsidRPr="007166FE">
        <w:rPr>
          <w:rFonts w:ascii="Calibri" w:hAnsi="Calibri"/>
          <w:color w:val="000000" w:themeColor="text1"/>
        </w:rPr>
        <w:t>See Knowledge organiser for Murder for more details on causation.</w:t>
      </w:r>
    </w:p>
    <w:p w14:paraId="59644E3C" w14:textId="10DAB0DC" w:rsidR="00A63623" w:rsidRPr="007166FE" w:rsidRDefault="00A63623" w:rsidP="00A63623">
      <w:pPr>
        <w:pStyle w:val="NoSpacing"/>
        <w:rPr>
          <w:rFonts w:cstheme="minorHAnsi"/>
          <w:iCs/>
        </w:rPr>
      </w:pPr>
      <w:r w:rsidRPr="007166FE">
        <w:rPr>
          <w:rFonts w:cstheme="minorHAnsi"/>
          <w:b/>
          <w:bCs/>
          <w:i/>
        </w:rPr>
        <w:t>B</w:t>
      </w:r>
      <w:r w:rsidRPr="007166FE">
        <w:rPr>
          <w:rFonts w:cstheme="minorHAnsi"/>
          <w:b/>
          <w:bCs/>
          <w:i/>
        </w:rPr>
        <w:t>roughton 2020</w:t>
      </w:r>
      <w:r w:rsidR="00A911B0" w:rsidRPr="007166FE">
        <w:rPr>
          <w:rFonts w:cstheme="minorHAnsi"/>
          <w:b/>
          <w:bCs/>
          <w:i/>
        </w:rPr>
        <w:t xml:space="preserve"> </w:t>
      </w:r>
      <w:r w:rsidR="00A911B0" w:rsidRPr="007166FE">
        <w:rPr>
          <w:rFonts w:cstheme="minorHAnsi"/>
          <w:iCs/>
        </w:rPr>
        <w:t xml:space="preserve">– D gave drugs to V and failed to get medical attention until it was too late. </w:t>
      </w:r>
      <w:r w:rsidRPr="007166FE">
        <w:rPr>
          <w:rFonts w:cstheme="minorHAnsi"/>
          <w:iCs/>
        </w:rPr>
        <w:t xml:space="preserve">CA </w:t>
      </w:r>
      <w:r w:rsidR="00200B96" w:rsidRPr="007166FE">
        <w:rPr>
          <w:rFonts w:cstheme="minorHAnsi"/>
          <w:iCs/>
        </w:rPr>
        <w:t>held</w:t>
      </w:r>
      <w:r w:rsidRPr="007166FE">
        <w:rPr>
          <w:rFonts w:cstheme="minorHAnsi"/>
          <w:iCs/>
        </w:rPr>
        <w:t xml:space="preserve"> that a 90% chance that V could have been saved by medical intervention was not enough for a jury to be sure that V could have been saved, so D was not liable.</w:t>
      </w:r>
    </w:p>
    <w:p w14:paraId="781A3726" w14:textId="77777777" w:rsidR="00A63623" w:rsidRDefault="00A63623" w:rsidP="00A63623">
      <w:pPr>
        <w:pStyle w:val="NoSpacing"/>
        <w:rPr>
          <w:rFonts w:cstheme="minorHAnsi"/>
          <w:b/>
          <w:iCs/>
          <w:color w:val="000000" w:themeColor="text1"/>
          <w:sz w:val="20"/>
          <w:szCs w:val="20"/>
        </w:rPr>
      </w:pPr>
    </w:p>
    <w:p w14:paraId="06C86468" w14:textId="34C01BCB" w:rsidR="00DC04C3" w:rsidRPr="00CF70C5" w:rsidRDefault="00D57A55" w:rsidP="00DC04C3">
      <w:pPr>
        <w:pStyle w:val="ListParagraph"/>
        <w:numPr>
          <w:ilvl w:val="1"/>
          <w:numId w:val="1"/>
        </w:numPr>
        <w:rPr>
          <w:rFonts w:ascii="Calibri" w:hAnsi="Calibri" w:cs="Times New Roman"/>
          <w:b/>
          <w:color w:val="000000" w:themeColor="text1"/>
          <w:highlight w:val="yellow"/>
        </w:rPr>
      </w:pPr>
      <w:r>
        <w:rPr>
          <w:rFonts w:ascii="Calibri" w:hAnsi="Calibri" w:cs="Times New Roman"/>
          <w:b/>
          <w:color w:val="000000" w:themeColor="text1"/>
          <w:highlight w:val="yellow"/>
        </w:rPr>
        <w:t>4</w:t>
      </w:r>
      <w:r w:rsidR="004F7A0E" w:rsidRPr="00CF70C5">
        <w:rPr>
          <w:rFonts w:ascii="Calibri" w:hAnsi="Calibri" w:cs="Times New Roman"/>
          <w:b/>
          <w:color w:val="000000" w:themeColor="text1"/>
          <w:highlight w:val="yellow"/>
        </w:rPr>
        <w:t xml:space="preserve">. No need to prove </w:t>
      </w:r>
      <w:r w:rsidR="004F7A0E" w:rsidRPr="00CF70C5">
        <w:rPr>
          <w:rFonts w:ascii="Calibri" w:hAnsi="Calibri" w:cs="Times New Roman"/>
          <w:b/>
          <w:i/>
          <w:color w:val="000000" w:themeColor="text1"/>
          <w:highlight w:val="yellow"/>
        </w:rPr>
        <w:t>mens rea</w:t>
      </w:r>
    </w:p>
    <w:p w14:paraId="7F9A981D" w14:textId="7E2A45AD" w:rsidR="00DC04C3" w:rsidRPr="00EF4421" w:rsidRDefault="00DC04C3" w:rsidP="00DC04C3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color w:val="000000" w:themeColor="text1"/>
        </w:rPr>
        <w:t xml:space="preserve">As it’s negligence, there is no need for prosecution to prove </w:t>
      </w:r>
      <w:r w:rsidRPr="00EF4421">
        <w:rPr>
          <w:rFonts w:ascii="Calibri" w:hAnsi="Calibri" w:cs="Times New Roman"/>
          <w:i/>
          <w:color w:val="000000" w:themeColor="text1"/>
        </w:rPr>
        <w:t>mens rea</w:t>
      </w:r>
      <w:r w:rsidRPr="00EF4421">
        <w:rPr>
          <w:rFonts w:ascii="Calibri" w:hAnsi="Calibri" w:cs="Times New Roman"/>
          <w:color w:val="000000" w:themeColor="text1"/>
        </w:rPr>
        <w:t>; it doesn’t matter what the D was thinking – what matters is what the reasonable man would have been thinking.</w:t>
      </w:r>
    </w:p>
    <w:p w14:paraId="68C62D5A" w14:textId="0D2621D8" w:rsidR="004F7A0E" w:rsidRPr="00EF4421" w:rsidRDefault="004F7A0E" w:rsidP="00DC04C3">
      <w:pPr>
        <w:rPr>
          <w:rFonts w:ascii="Calibri" w:hAnsi="Calibri" w:cs="Times New Roman"/>
          <w:color w:val="000000" w:themeColor="text1"/>
        </w:rPr>
      </w:pPr>
      <w:r w:rsidRPr="00EF4421">
        <w:rPr>
          <w:rFonts w:ascii="Calibri" w:hAnsi="Calibri" w:cs="Times New Roman"/>
          <w:b/>
          <w:color w:val="000000" w:themeColor="text1"/>
        </w:rPr>
        <w:t xml:space="preserve">Southall train crash case – </w:t>
      </w:r>
      <w:r w:rsidRPr="00EF4421">
        <w:rPr>
          <w:rFonts w:ascii="Calibri" w:hAnsi="Calibri" w:cs="Times New Roman"/>
          <w:b/>
          <w:i/>
          <w:color w:val="000000" w:themeColor="text1"/>
        </w:rPr>
        <w:t>AG’s Ref No 2 of 1999</w:t>
      </w:r>
      <w:r w:rsidR="00DC04C3" w:rsidRPr="00EF4421">
        <w:rPr>
          <w:rFonts w:ascii="Calibri" w:hAnsi="Calibri" w:cs="Times New Roman"/>
          <w:i/>
          <w:color w:val="000000" w:themeColor="text1"/>
        </w:rPr>
        <w:t xml:space="preserve"> – train crash killed 7 in Southall – </w:t>
      </w:r>
      <w:r w:rsidR="00DC04C3" w:rsidRPr="00EF4421">
        <w:rPr>
          <w:rFonts w:ascii="Calibri" w:hAnsi="Calibri" w:cs="Times New Roman"/>
          <w:color w:val="000000" w:themeColor="text1"/>
        </w:rPr>
        <w:t>CA confirmed that D can be convicted without evidence of</w:t>
      </w:r>
      <w:r w:rsidR="00DC04C3" w:rsidRPr="00EF4421">
        <w:rPr>
          <w:rFonts w:ascii="Calibri" w:hAnsi="Calibri" w:cs="Times New Roman"/>
          <w:i/>
          <w:color w:val="000000" w:themeColor="text1"/>
        </w:rPr>
        <w:t xml:space="preserve"> mens rea</w:t>
      </w:r>
    </w:p>
    <w:p w14:paraId="76D6B172" w14:textId="77777777" w:rsidR="00EF693E" w:rsidRPr="00EF4421" w:rsidRDefault="00EF693E" w:rsidP="00EF693E">
      <w:pPr>
        <w:rPr>
          <w:rFonts w:ascii="Calibri" w:hAnsi="Calibri" w:cs="Times New Roman"/>
          <w:color w:val="000000" w:themeColor="text1"/>
        </w:rPr>
      </w:pPr>
    </w:p>
    <w:sectPr w:rsidR="00EF693E" w:rsidRPr="00EF4421" w:rsidSect="00FA3E63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36836" w14:textId="77777777" w:rsidR="00033CC8" w:rsidRDefault="00033CC8" w:rsidP="00511C45">
      <w:pPr>
        <w:spacing w:after="0" w:line="240" w:lineRule="auto"/>
      </w:pPr>
      <w:r>
        <w:separator/>
      </w:r>
    </w:p>
  </w:endnote>
  <w:endnote w:type="continuationSeparator" w:id="0">
    <w:p w14:paraId="19070339" w14:textId="77777777" w:rsidR="00033CC8" w:rsidRDefault="00033CC8" w:rsidP="0051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83787" w14:textId="77777777" w:rsidR="00B636A4" w:rsidRDefault="00B636A4" w:rsidP="00FC21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62886B" w14:textId="77777777" w:rsidR="00B636A4" w:rsidRDefault="00B63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6AD52" w14:textId="77777777" w:rsidR="00B636A4" w:rsidRDefault="00B636A4" w:rsidP="00FC21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0C5">
      <w:rPr>
        <w:rStyle w:val="PageNumber"/>
        <w:noProof/>
      </w:rPr>
      <w:t>5</w:t>
    </w:r>
    <w:r>
      <w:rPr>
        <w:rStyle w:val="PageNumber"/>
      </w:rPr>
      <w:fldChar w:fldCharType="end"/>
    </w:r>
  </w:p>
  <w:p w14:paraId="1E6FAFC4" w14:textId="77777777" w:rsidR="00B636A4" w:rsidRDefault="00B63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AA4F6" w14:textId="77777777" w:rsidR="00033CC8" w:rsidRDefault="00033CC8" w:rsidP="00511C45">
      <w:pPr>
        <w:spacing w:after="0" w:line="240" w:lineRule="auto"/>
      </w:pPr>
      <w:r>
        <w:separator/>
      </w:r>
    </w:p>
  </w:footnote>
  <w:footnote w:type="continuationSeparator" w:id="0">
    <w:p w14:paraId="48E4F3A6" w14:textId="77777777" w:rsidR="00033CC8" w:rsidRDefault="00033CC8" w:rsidP="0051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0CBC"/>
    <w:multiLevelType w:val="hybridMultilevel"/>
    <w:tmpl w:val="9C16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7A4C"/>
    <w:multiLevelType w:val="hybridMultilevel"/>
    <w:tmpl w:val="ED6E4B28"/>
    <w:lvl w:ilvl="0" w:tplc="D174DB1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672C52"/>
    <w:multiLevelType w:val="hybridMultilevel"/>
    <w:tmpl w:val="533E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D2022"/>
    <w:multiLevelType w:val="hybridMultilevel"/>
    <w:tmpl w:val="DD9420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43771"/>
    <w:multiLevelType w:val="hybridMultilevel"/>
    <w:tmpl w:val="6C18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A1AFD"/>
    <w:multiLevelType w:val="hybridMultilevel"/>
    <w:tmpl w:val="12C6A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97D2F"/>
    <w:multiLevelType w:val="hybridMultilevel"/>
    <w:tmpl w:val="0066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449DC"/>
    <w:multiLevelType w:val="hybridMultilevel"/>
    <w:tmpl w:val="32C0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6548C"/>
    <w:multiLevelType w:val="hybridMultilevel"/>
    <w:tmpl w:val="5312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25C86"/>
    <w:multiLevelType w:val="hybridMultilevel"/>
    <w:tmpl w:val="93F4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08C6"/>
    <w:multiLevelType w:val="hybridMultilevel"/>
    <w:tmpl w:val="AAFE86C8"/>
    <w:lvl w:ilvl="0" w:tplc="393C0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C2B36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A0C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FA4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E1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DA7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D8A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03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44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88013E"/>
    <w:multiLevelType w:val="hybridMultilevel"/>
    <w:tmpl w:val="CAFA89A2"/>
    <w:lvl w:ilvl="0" w:tplc="ADD42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56085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6A03F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64D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C61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F8C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A5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25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6025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56016772">
    <w:abstractNumId w:val="7"/>
  </w:num>
  <w:num w:numId="2" w16cid:durableId="1568685454">
    <w:abstractNumId w:val="1"/>
  </w:num>
  <w:num w:numId="3" w16cid:durableId="1787892337">
    <w:abstractNumId w:val="10"/>
  </w:num>
  <w:num w:numId="4" w16cid:durableId="1956598539">
    <w:abstractNumId w:val="11"/>
  </w:num>
  <w:num w:numId="5" w16cid:durableId="795610119">
    <w:abstractNumId w:val="0"/>
  </w:num>
  <w:num w:numId="6" w16cid:durableId="1292902210">
    <w:abstractNumId w:val="3"/>
  </w:num>
  <w:num w:numId="7" w16cid:durableId="403839174">
    <w:abstractNumId w:val="2"/>
  </w:num>
  <w:num w:numId="8" w16cid:durableId="1552770359">
    <w:abstractNumId w:val="6"/>
  </w:num>
  <w:num w:numId="9" w16cid:durableId="1907493269">
    <w:abstractNumId w:val="4"/>
  </w:num>
  <w:num w:numId="10" w16cid:durableId="144132319">
    <w:abstractNumId w:val="9"/>
  </w:num>
  <w:num w:numId="11" w16cid:durableId="673411718">
    <w:abstractNumId w:val="5"/>
  </w:num>
  <w:num w:numId="12" w16cid:durableId="162823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335"/>
    <w:rsid w:val="000153CB"/>
    <w:rsid w:val="00033CC8"/>
    <w:rsid w:val="000A7AA7"/>
    <w:rsid w:val="000B4335"/>
    <w:rsid w:val="000C0E55"/>
    <w:rsid w:val="00154809"/>
    <w:rsid w:val="001D3CD4"/>
    <w:rsid w:val="001E738B"/>
    <w:rsid w:val="001F4E72"/>
    <w:rsid w:val="00200B96"/>
    <w:rsid w:val="00254E3B"/>
    <w:rsid w:val="00265236"/>
    <w:rsid w:val="00275176"/>
    <w:rsid w:val="0028798F"/>
    <w:rsid w:val="00304DE4"/>
    <w:rsid w:val="00342B39"/>
    <w:rsid w:val="003929DA"/>
    <w:rsid w:val="00397824"/>
    <w:rsid w:val="003F054E"/>
    <w:rsid w:val="004959AE"/>
    <w:rsid w:val="004A3AA9"/>
    <w:rsid w:val="004F7A0E"/>
    <w:rsid w:val="00511C45"/>
    <w:rsid w:val="0052516F"/>
    <w:rsid w:val="00624A78"/>
    <w:rsid w:val="00644BE2"/>
    <w:rsid w:val="0064784B"/>
    <w:rsid w:val="006A6E33"/>
    <w:rsid w:val="006D1E29"/>
    <w:rsid w:val="006F694E"/>
    <w:rsid w:val="007166FE"/>
    <w:rsid w:val="00730445"/>
    <w:rsid w:val="007A6649"/>
    <w:rsid w:val="007C75DA"/>
    <w:rsid w:val="007E68CA"/>
    <w:rsid w:val="008E5CAE"/>
    <w:rsid w:val="00901649"/>
    <w:rsid w:val="00941387"/>
    <w:rsid w:val="009B7D08"/>
    <w:rsid w:val="009D071E"/>
    <w:rsid w:val="00A63623"/>
    <w:rsid w:val="00A65B89"/>
    <w:rsid w:val="00A67EAD"/>
    <w:rsid w:val="00A863C3"/>
    <w:rsid w:val="00A911B0"/>
    <w:rsid w:val="00AA311A"/>
    <w:rsid w:val="00AB14F8"/>
    <w:rsid w:val="00AD14FF"/>
    <w:rsid w:val="00B636A4"/>
    <w:rsid w:val="00BA74AA"/>
    <w:rsid w:val="00BC4FDE"/>
    <w:rsid w:val="00BD705A"/>
    <w:rsid w:val="00C13F20"/>
    <w:rsid w:val="00C21895"/>
    <w:rsid w:val="00C641E1"/>
    <w:rsid w:val="00CA4473"/>
    <w:rsid w:val="00CF5E6C"/>
    <w:rsid w:val="00CF70C5"/>
    <w:rsid w:val="00D070F2"/>
    <w:rsid w:val="00D17959"/>
    <w:rsid w:val="00D405B4"/>
    <w:rsid w:val="00D57A55"/>
    <w:rsid w:val="00DA41C5"/>
    <w:rsid w:val="00DC04C3"/>
    <w:rsid w:val="00DC2F0C"/>
    <w:rsid w:val="00E263FF"/>
    <w:rsid w:val="00E309BE"/>
    <w:rsid w:val="00E30E6F"/>
    <w:rsid w:val="00E70B08"/>
    <w:rsid w:val="00E8061F"/>
    <w:rsid w:val="00EF4421"/>
    <w:rsid w:val="00EF5F18"/>
    <w:rsid w:val="00EF693E"/>
    <w:rsid w:val="00F4710F"/>
    <w:rsid w:val="00FA3E63"/>
    <w:rsid w:val="00FC2177"/>
    <w:rsid w:val="00F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3EB488"/>
  <w15:docId w15:val="{66C6E6C4-5AB5-4C39-9F0F-F714F0C9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F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28798F"/>
  </w:style>
  <w:style w:type="paragraph" w:customStyle="1" w:styleId="paragraph">
    <w:name w:val="paragraph"/>
    <w:basedOn w:val="Normal"/>
    <w:rsid w:val="0028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rsid w:val="0028798F"/>
  </w:style>
  <w:style w:type="character" w:customStyle="1" w:styleId="eop">
    <w:name w:val="eop"/>
    <w:rsid w:val="0028798F"/>
  </w:style>
  <w:style w:type="paragraph" w:styleId="Footer">
    <w:name w:val="footer"/>
    <w:basedOn w:val="Normal"/>
    <w:link w:val="FooterChar"/>
    <w:uiPriority w:val="99"/>
    <w:unhideWhenUsed/>
    <w:rsid w:val="00511C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C45"/>
  </w:style>
  <w:style w:type="character" w:styleId="PageNumber">
    <w:name w:val="page number"/>
    <w:basedOn w:val="DefaultParagraphFont"/>
    <w:uiPriority w:val="99"/>
    <w:semiHidden/>
    <w:unhideWhenUsed/>
    <w:rsid w:val="00511C45"/>
  </w:style>
  <w:style w:type="paragraph" w:styleId="NoSpacing">
    <w:name w:val="No Spacing"/>
    <w:uiPriority w:val="1"/>
    <w:qFormat/>
    <w:rsid w:val="00A63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Wilmslow High School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g93089</dc:creator>
  <cp:lastModifiedBy>D Roussak</cp:lastModifiedBy>
  <cp:revision>27</cp:revision>
  <cp:lastPrinted>2016-05-25T11:26:00Z</cp:lastPrinted>
  <dcterms:created xsi:type="dcterms:W3CDTF">2020-05-11T15:11:00Z</dcterms:created>
  <dcterms:modified xsi:type="dcterms:W3CDTF">2024-07-15T09:22:00Z</dcterms:modified>
</cp:coreProperties>
</file>