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8074F" w:rsidP="5A8BA581" w:rsidRDefault="0068074F" w14:paraId="5055F8D6" w14:textId="02F898C9">
      <w:pPr>
        <w:jc w:val="center"/>
        <w:rPr>
          <w:rFonts w:ascii="Calibri" w:hAnsi="Calibri" w:asciiTheme="minorAscii" w:hAnsiTheme="minorAscii"/>
          <w:b w:val="1"/>
          <w:bCs w:val="1"/>
          <w:sz w:val="28"/>
          <w:szCs w:val="28"/>
          <w:u w:val="single"/>
        </w:rPr>
      </w:pPr>
      <w:r w:rsidRPr="5A8BA581" w:rsidR="0068074F">
        <w:rPr>
          <w:rFonts w:ascii="Calibri" w:hAnsi="Calibri" w:asciiTheme="minorAscii" w:hAnsiTheme="minorAscii"/>
          <w:b w:val="1"/>
          <w:bCs w:val="1"/>
          <w:sz w:val="28"/>
          <w:szCs w:val="28"/>
          <w:u w:val="single"/>
        </w:rPr>
        <w:t xml:space="preserve">YEAR </w:t>
      </w:r>
      <w:r w:rsidRPr="5A8BA581" w:rsidR="0068074F">
        <w:rPr>
          <w:rFonts w:ascii="Calibri" w:hAnsi="Calibri" w:asciiTheme="minorAscii" w:hAnsiTheme="minorAscii"/>
          <w:b w:val="1"/>
          <w:bCs w:val="1"/>
          <w:sz w:val="28"/>
          <w:szCs w:val="28"/>
          <w:u w:val="single"/>
        </w:rPr>
        <w:t xml:space="preserve">12 </w:t>
      </w:r>
      <w:r w:rsidRPr="5A8BA581" w:rsidR="0068198D">
        <w:rPr>
          <w:rFonts w:ascii="Calibri" w:hAnsi="Calibri" w:asciiTheme="minorAscii" w:hAnsiTheme="minorAscii"/>
          <w:b w:val="1"/>
          <w:bCs w:val="1"/>
          <w:sz w:val="28"/>
          <w:szCs w:val="28"/>
          <w:u w:val="single"/>
        </w:rPr>
        <w:t xml:space="preserve">A </w:t>
      </w:r>
      <w:r w:rsidRPr="5A8BA581" w:rsidR="00F440CB">
        <w:rPr>
          <w:rFonts w:ascii="Calibri" w:hAnsi="Calibri" w:asciiTheme="minorAscii" w:hAnsiTheme="minorAscii"/>
          <w:b w:val="1"/>
          <w:bCs w:val="1"/>
          <w:sz w:val="28"/>
          <w:szCs w:val="28"/>
          <w:u w:val="single"/>
        </w:rPr>
        <w:t xml:space="preserve">LEVEL SUMMER </w:t>
      </w:r>
      <w:r w:rsidRPr="5A8BA581" w:rsidR="0068074F">
        <w:rPr>
          <w:rFonts w:ascii="Calibri" w:hAnsi="Calibri" w:asciiTheme="minorAscii" w:hAnsiTheme="minorAscii"/>
          <w:b w:val="1"/>
          <w:bCs w:val="1"/>
          <w:sz w:val="28"/>
          <w:szCs w:val="28"/>
          <w:u w:val="single"/>
        </w:rPr>
        <w:t>WORK</w:t>
      </w:r>
    </w:p>
    <w:p w:rsidR="0068198D" w:rsidP="5A8BA581" w:rsidRDefault="00F440CB" w14:paraId="46DF05E4" w14:textId="2C14EECC">
      <w:pPr>
        <w:jc w:val="center"/>
        <w:rPr>
          <w:rFonts w:ascii="Calibri" w:hAnsi="Calibri" w:asciiTheme="minorAscii" w:hAnsiTheme="minorAscii"/>
          <w:b w:val="1"/>
          <w:bCs w:val="1"/>
          <w:sz w:val="28"/>
          <w:szCs w:val="28"/>
          <w:u w:val="single"/>
        </w:rPr>
      </w:pPr>
      <w:r w:rsidRPr="5A8BA581" w:rsidR="00F440CB">
        <w:rPr>
          <w:rFonts w:ascii="Calibri" w:hAnsi="Calibri" w:asciiTheme="minorAscii" w:hAnsiTheme="minorAscii"/>
          <w:b w:val="1"/>
          <w:bCs w:val="1"/>
          <w:sz w:val="28"/>
          <w:szCs w:val="28"/>
          <w:u w:val="single"/>
        </w:rPr>
        <w:t>THE TUDORS</w:t>
      </w:r>
      <w:r w:rsidRPr="5A8BA581" w:rsidR="0068074F">
        <w:rPr>
          <w:rFonts w:ascii="Calibri" w:hAnsi="Calibri" w:asciiTheme="minorAscii" w:hAnsiTheme="minorAscii"/>
          <w:b w:val="1"/>
          <w:bCs w:val="1"/>
          <w:sz w:val="28"/>
          <w:szCs w:val="28"/>
          <w:u w:val="single"/>
        </w:rPr>
        <w:t xml:space="preserve"> 148</w:t>
      </w:r>
      <w:r w:rsidRPr="5A8BA581" w:rsidR="6F255CA7">
        <w:rPr>
          <w:rFonts w:ascii="Calibri" w:hAnsi="Calibri" w:asciiTheme="minorAscii" w:hAnsiTheme="minorAscii"/>
          <w:b w:val="1"/>
          <w:bCs w:val="1"/>
          <w:sz w:val="28"/>
          <w:szCs w:val="28"/>
          <w:u w:val="single"/>
        </w:rPr>
        <w:t>5</w:t>
      </w:r>
      <w:r w:rsidRPr="5A8BA581" w:rsidR="0068074F">
        <w:rPr>
          <w:rFonts w:ascii="Calibri" w:hAnsi="Calibri" w:asciiTheme="minorAscii" w:hAnsiTheme="minorAscii"/>
          <w:b w:val="1"/>
          <w:bCs w:val="1"/>
          <w:sz w:val="28"/>
          <w:szCs w:val="28"/>
          <w:u w:val="single"/>
        </w:rPr>
        <w:t>-1603</w:t>
      </w:r>
    </w:p>
    <w:p w:rsidRPr="00012C11" w:rsidR="0068198D" w:rsidP="0068198D" w:rsidRDefault="0068198D" w14:paraId="74F1DFC8" w14:textId="77777777">
      <w:pPr>
        <w:numPr>
          <w:ilvl w:val="12"/>
          <w:numId w:val="0"/>
        </w:numPr>
        <w:ind w:left="283" w:right="29" w:hanging="283"/>
        <w:jc w:val="both"/>
        <w:rPr>
          <w:rFonts w:asciiTheme="minorHAnsi" w:hAnsiTheme="minorHAnsi" w:cstheme="minorHAnsi"/>
          <w:szCs w:val="24"/>
        </w:rPr>
      </w:pPr>
    </w:p>
    <w:p w:rsidR="0068198D" w:rsidP="0068198D" w:rsidRDefault="0068198D" w14:paraId="7E22E155" w14:textId="77777777">
      <w:pPr>
        <w:numPr>
          <w:ilvl w:val="12"/>
          <w:numId w:val="0"/>
        </w:numPr>
        <w:ind w:left="283" w:right="29" w:hanging="283"/>
        <w:rPr>
          <w:rFonts w:asciiTheme="minorHAnsi" w:hAnsiTheme="minorHAnsi" w:cstheme="minorHAnsi"/>
          <w:b/>
          <w:i/>
          <w:sz w:val="28"/>
          <w:szCs w:val="28"/>
          <w:u w:val="single"/>
        </w:rPr>
      </w:pPr>
      <w:r w:rsidRPr="00012C11">
        <w:rPr>
          <w:rFonts w:asciiTheme="minorHAnsi" w:hAnsiTheme="minorHAnsi" w:cstheme="minorHAnsi"/>
          <w:b/>
          <w:i/>
          <w:sz w:val="28"/>
          <w:szCs w:val="28"/>
          <w:u w:val="single"/>
        </w:rPr>
        <w:t>Context</w:t>
      </w:r>
    </w:p>
    <w:p w:rsidRPr="00012C11" w:rsidR="00012C11" w:rsidP="0068198D" w:rsidRDefault="00012C11" w14:paraId="1B2B6674" w14:textId="77777777">
      <w:pPr>
        <w:numPr>
          <w:ilvl w:val="12"/>
          <w:numId w:val="0"/>
        </w:numPr>
        <w:ind w:left="283" w:right="29" w:hanging="283"/>
        <w:rPr>
          <w:rFonts w:asciiTheme="minorHAnsi" w:hAnsiTheme="minorHAnsi" w:cstheme="minorHAnsi"/>
          <w:b/>
          <w:i/>
          <w:sz w:val="28"/>
          <w:szCs w:val="28"/>
          <w:u w:val="single"/>
        </w:rPr>
      </w:pPr>
    </w:p>
    <w:p w:rsidRPr="00012C11" w:rsidR="0068198D" w:rsidP="005B1C17" w:rsidRDefault="00F440CB" w14:paraId="6B062B42" w14:textId="3DCF842A">
      <w:pPr>
        <w:numPr>
          <w:ilvl w:val="12"/>
          <w:numId w:val="0"/>
        </w:numPr>
        <w:ind w:right="29"/>
        <w:jc w:val="both"/>
        <w:rPr>
          <w:rFonts w:asciiTheme="minorHAnsi" w:hAnsiTheme="minorHAnsi" w:cstheme="minorHAnsi"/>
          <w:szCs w:val="24"/>
        </w:rPr>
      </w:pPr>
      <w:r>
        <w:rPr>
          <w:rFonts w:asciiTheme="minorHAnsi" w:hAnsiTheme="minorHAnsi" w:cstheme="minorHAnsi"/>
          <w:szCs w:val="24"/>
        </w:rPr>
        <w:t xml:space="preserve">One half of </w:t>
      </w:r>
      <w:r w:rsidR="0068074F">
        <w:rPr>
          <w:rFonts w:asciiTheme="minorHAnsi" w:hAnsiTheme="minorHAnsi" w:cstheme="minorHAnsi"/>
          <w:szCs w:val="24"/>
        </w:rPr>
        <w:t>your A level</w:t>
      </w:r>
      <w:r>
        <w:rPr>
          <w:rFonts w:asciiTheme="minorHAnsi" w:hAnsiTheme="minorHAnsi" w:cstheme="minorHAnsi"/>
          <w:szCs w:val="24"/>
        </w:rPr>
        <w:t xml:space="preserve"> course will focus on 16</w:t>
      </w:r>
      <w:r w:rsidRPr="00F440CB">
        <w:rPr>
          <w:rFonts w:asciiTheme="minorHAnsi" w:hAnsiTheme="minorHAnsi" w:cstheme="minorHAnsi"/>
          <w:szCs w:val="24"/>
          <w:vertAlign w:val="superscript"/>
        </w:rPr>
        <w:t>th</w:t>
      </w:r>
      <w:r>
        <w:rPr>
          <w:rFonts w:asciiTheme="minorHAnsi" w:hAnsiTheme="minorHAnsi" w:cstheme="minorHAnsi"/>
          <w:szCs w:val="24"/>
        </w:rPr>
        <w:t xml:space="preserve"> Century British History.  The course begins in 1485.  </w:t>
      </w:r>
      <w:r w:rsidRPr="00012C11" w:rsidR="0068198D">
        <w:rPr>
          <w:rFonts w:asciiTheme="minorHAnsi" w:hAnsiTheme="minorHAnsi" w:cstheme="minorHAnsi"/>
          <w:szCs w:val="24"/>
        </w:rPr>
        <w:t xml:space="preserve">The purpose of this task is to encourage you to research </w:t>
      </w:r>
      <w:r w:rsidRPr="0068074F" w:rsidR="0068198D">
        <w:rPr>
          <w:rFonts w:asciiTheme="minorHAnsi" w:hAnsiTheme="minorHAnsi" w:cstheme="minorHAnsi"/>
          <w:szCs w:val="24"/>
          <w:u w:val="single"/>
        </w:rPr>
        <w:t>what life was like</w:t>
      </w:r>
      <w:r w:rsidRPr="00012C11" w:rsidR="0068198D">
        <w:rPr>
          <w:rFonts w:asciiTheme="minorHAnsi" w:hAnsiTheme="minorHAnsi" w:cstheme="minorHAnsi"/>
          <w:szCs w:val="24"/>
        </w:rPr>
        <w:t xml:space="preserve"> for people in the Sixteenth Century</w:t>
      </w:r>
      <w:r>
        <w:rPr>
          <w:rFonts w:asciiTheme="minorHAnsi" w:hAnsiTheme="minorHAnsi" w:cstheme="minorHAnsi"/>
          <w:szCs w:val="24"/>
        </w:rPr>
        <w:t xml:space="preserve"> and the </w:t>
      </w:r>
      <w:r w:rsidRPr="0068074F">
        <w:rPr>
          <w:rFonts w:asciiTheme="minorHAnsi" w:hAnsiTheme="minorHAnsi" w:cstheme="minorHAnsi"/>
          <w:szCs w:val="24"/>
          <w:u w:val="single"/>
        </w:rPr>
        <w:t>political context</w:t>
      </w:r>
      <w:r>
        <w:rPr>
          <w:rFonts w:asciiTheme="minorHAnsi" w:hAnsiTheme="minorHAnsi" w:cstheme="minorHAnsi"/>
          <w:szCs w:val="24"/>
        </w:rPr>
        <w:t xml:space="preserve"> in which the Tudors came to power</w:t>
      </w:r>
      <w:r w:rsidRPr="00012C11" w:rsidR="0068198D">
        <w:rPr>
          <w:rFonts w:asciiTheme="minorHAnsi" w:hAnsiTheme="minorHAnsi" w:cstheme="minorHAnsi"/>
          <w:szCs w:val="24"/>
        </w:rPr>
        <w:t>.  The A level history course involves the study of an unfamiliar period of history and this is an opportunity for you to broaden your individual wider reading and to do some independent research into what it was like to live in a society dominated by religion and with different systems of government.</w:t>
      </w:r>
    </w:p>
    <w:p w:rsidRPr="00012C11" w:rsidR="0068198D" w:rsidP="005B1C17" w:rsidRDefault="0068198D" w14:paraId="66B668E1" w14:textId="77777777">
      <w:pPr>
        <w:numPr>
          <w:ilvl w:val="12"/>
          <w:numId w:val="0"/>
        </w:numPr>
        <w:ind w:right="29"/>
        <w:jc w:val="both"/>
        <w:rPr>
          <w:rFonts w:asciiTheme="minorHAnsi" w:hAnsiTheme="minorHAnsi" w:cstheme="minorHAnsi"/>
          <w:szCs w:val="24"/>
        </w:rPr>
      </w:pPr>
    </w:p>
    <w:p w:rsidR="0068198D" w:rsidP="005B1C17" w:rsidRDefault="0068198D" w14:paraId="7EE25AC6" w14:textId="77777777">
      <w:pPr>
        <w:numPr>
          <w:ilvl w:val="12"/>
          <w:numId w:val="0"/>
        </w:numPr>
        <w:ind w:right="29"/>
        <w:jc w:val="both"/>
        <w:rPr>
          <w:rFonts w:asciiTheme="minorHAnsi" w:hAnsiTheme="minorHAnsi" w:cstheme="minorHAnsi"/>
          <w:b/>
          <w:i/>
          <w:sz w:val="28"/>
          <w:szCs w:val="28"/>
          <w:u w:val="single"/>
        </w:rPr>
      </w:pPr>
      <w:r w:rsidRPr="00012C11">
        <w:rPr>
          <w:rFonts w:asciiTheme="minorHAnsi" w:hAnsiTheme="minorHAnsi" w:cstheme="minorHAnsi"/>
          <w:b/>
          <w:i/>
          <w:sz w:val="28"/>
          <w:szCs w:val="28"/>
          <w:u w:val="single"/>
        </w:rPr>
        <w:t>Task 1</w:t>
      </w:r>
    </w:p>
    <w:p w:rsidRPr="00012C11" w:rsidR="00012C11" w:rsidP="005B1C17" w:rsidRDefault="00012C11" w14:paraId="4CC1525E" w14:textId="77777777">
      <w:pPr>
        <w:numPr>
          <w:ilvl w:val="12"/>
          <w:numId w:val="0"/>
        </w:numPr>
        <w:ind w:right="29"/>
        <w:jc w:val="both"/>
        <w:rPr>
          <w:rFonts w:asciiTheme="minorHAnsi" w:hAnsiTheme="minorHAnsi" w:cstheme="minorHAnsi"/>
          <w:b/>
          <w:i/>
          <w:sz w:val="28"/>
          <w:szCs w:val="28"/>
          <w:u w:val="single"/>
        </w:rPr>
      </w:pPr>
    </w:p>
    <w:p w:rsidRPr="00012C11" w:rsidR="0068198D" w:rsidP="005B1C17" w:rsidRDefault="0068198D" w14:paraId="2F81C47B" w14:textId="77777777">
      <w:pPr>
        <w:numPr>
          <w:ilvl w:val="12"/>
          <w:numId w:val="0"/>
        </w:numPr>
        <w:ind w:right="29"/>
        <w:jc w:val="both"/>
        <w:rPr>
          <w:rFonts w:asciiTheme="minorHAnsi" w:hAnsiTheme="minorHAnsi" w:cstheme="minorHAnsi"/>
          <w:szCs w:val="24"/>
        </w:rPr>
      </w:pPr>
      <w:r w:rsidRPr="00012C11">
        <w:rPr>
          <w:rFonts w:asciiTheme="minorHAnsi" w:hAnsiTheme="minorHAnsi" w:cstheme="minorHAnsi"/>
          <w:szCs w:val="24"/>
        </w:rPr>
        <w:t>Research the following topics:</w:t>
      </w:r>
    </w:p>
    <w:p w:rsidR="00962042" w:rsidP="005B1C17" w:rsidRDefault="001E2F58" w14:paraId="205B5E7B" w14:textId="77777777">
      <w:pPr>
        <w:pStyle w:val="ListParagraph"/>
        <w:numPr>
          <w:ilvl w:val="0"/>
          <w:numId w:val="2"/>
        </w:numPr>
        <w:ind w:right="29"/>
        <w:jc w:val="both"/>
        <w:rPr>
          <w:rFonts w:asciiTheme="minorHAnsi" w:hAnsiTheme="minorHAnsi" w:cstheme="minorHAnsi"/>
          <w:szCs w:val="24"/>
        </w:rPr>
      </w:pPr>
      <w:r w:rsidRPr="00962042">
        <w:rPr>
          <w:rFonts w:asciiTheme="minorHAnsi" w:hAnsiTheme="minorHAnsi" w:cstheme="minorHAnsi"/>
          <w:szCs w:val="24"/>
        </w:rPr>
        <w:t xml:space="preserve">How was England governed in 1500? </w:t>
      </w:r>
      <w:r w:rsidR="00962042">
        <w:rPr>
          <w:rFonts w:asciiTheme="minorHAnsi" w:hAnsiTheme="minorHAnsi" w:cstheme="minorHAnsi"/>
          <w:szCs w:val="24"/>
        </w:rPr>
        <w:t xml:space="preserve"> Research the role of the monarch, Parliament, the nobility and the Church.</w:t>
      </w:r>
    </w:p>
    <w:p w:rsidRPr="00962042" w:rsidR="0068198D" w:rsidP="005B1C17" w:rsidRDefault="0068198D" w14:paraId="6C444635" w14:textId="77777777">
      <w:pPr>
        <w:pStyle w:val="ListParagraph"/>
        <w:numPr>
          <w:ilvl w:val="0"/>
          <w:numId w:val="2"/>
        </w:numPr>
        <w:ind w:right="29"/>
        <w:jc w:val="both"/>
        <w:rPr>
          <w:rFonts w:asciiTheme="minorHAnsi" w:hAnsiTheme="minorHAnsi" w:cstheme="minorHAnsi"/>
          <w:szCs w:val="24"/>
        </w:rPr>
      </w:pPr>
      <w:r w:rsidRPr="00962042">
        <w:rPr>
          <w:rFonts w:asciiTheme="minorHAnsi" w:hAnsiTheme="minorHAnsi" w:cstheme="minorHAnsi"/>
          <w:szCs w:val="24"/>
        </w:rPr>
        <w:t>Living conditions for</w:t>
      </w:r>
      <w:r w:rsidRPr="00962042" w:rsidR="001E2F58">
        <w:rPr>
          <w:rFonts w:asciiTheme="minorHAnsi" w:hAnsiTheme="minorHAnsi" w:cstheme="minorHAnsi"/>
          <w:szCs w:val="24"/>
        </w:rPr>
        <w:t xml:space="preserve"> people in </w:t>
      </w:r>
      <w:r w:rsidRPr="00962042" w:rsidR="00962042">
        <w:rPr>
          <w:rFonts w:asciiTheme="minorHAnsi" w:hAnsiTheme="minorHAnsi" w:cstheme="minorHAnsi"/>
          <w:szCs w:val="24"/>
        </w:rPr>
        <w:t xml:space="preserve">England in </w:t>
      </w:r>
      <w:r w:rsidRPr="00962042" w:rsidR="001E2F58">
        <w:rPr>
          <w:rFonts w:asciiTheme="minorHAnsi" w:hAnsiTheme="minorHAnsi" w:cstheme="minorHAnsi"/>
          <w:szCs w:val="24"/>
        </w:rPr>
        <w:t xml:space="preserve">1500. </w:t>
      </w:r>
      <w:r w:rsidRPr="00962042" w:rsidR="00962042">
        <w:rPr>
          <w:rFonts w:asciiTheme="minorHAnsi" w:hAnsiTheme="minorHAnsi" w:cstheme="minorHAnsi"/>
          <w:szCs w:val="24"/>
        </w:rPr>
        <w:t xml:space="preserve">How large was the population?  </w:t>
      </w:r>
      <w:r w:rsidRPr="00962042" w:rsidR="001E2F58">
        <w:rPr>
          <w:rFonts w:asciiTheme="minorHAnsi" w:hAnsiTheme="minorHAnsi" w:cstheme="minorHAnsi"/>
          <w:szCs w:val="24"/>
        </w:rPr>
        <w:t>What were houses like? What jobs did people do? How was life different for rich and poor?</w:t>
      </w:r>
    </w:p>
    <w:p w:rsidRPr="00012C11" w:rsidR="00962042" w:rsidP="00962042" w:rsidRDefault="00962042" w14:paraId="124661EF" w14:textId="77777777">
      <w:pPr>
        <w:pStyle w:val="ListParagraph"/>
        <w:numPr>
          <w:ilvl w:val="0"/>
          <w:numId w:val="2"/>
        </w:numPr>
        <w:ind w:right="29"/>
        <w:jc w:val="both"/>
        <w:rPr>
          <w:rFonts w:asciiTheme="minorHAnsi" w:hAnsiTheme="minorHAnsi" w:cstheme="minorHAnsi"/>
          <w:szCs w:val="24"/>
        </w:rPr>
      </w:pPr>
      <w:r>
        <w:rPr>
          <w:rFonts w:asciiTheme="minorHAnsi" w:hAnsiTheme="minorHAnsi" w:cstheme="minorHAnsi"/>
          <w:szCs w:val="24"/>
        </w:rPr>
        <w:t xml:space="preserve">Religion in 1500.  </w:t>
      </w:r>
      <w:r w:rsidR="00077993">
        <w:rPr>
          <w:rFonts w:asciiTheme="minorHAnsi" w:hAnsiTheme="minorHAnsi" w:cstheme="minorHAnsi"/>
          <w:szCs w:val="24"/>
        </w:rPr>
        <w:t xml:space="preserve">How was the Church organised?  </w:t>
      </w:r>
      <w:r>
        <w:rPr>
          <w:rFonts w:asciiTheme="minorHAnsi" w:hAnsiTheme="minorHAnsi" w:cstheme="minorHAnsi"/>
          <w:szCs w:val="24"/>
        </w:rPr>
        <w:t xml:space="preserve">How popular was the </w:t>
      </w:r>
      <w:r w:rsidRPr="00012C11">
        <w:rPr>
          <w:rFonts w:asciiTheme="minorHAnsi" w:hAnsiTheme="minorHAnsi" w:cstheme="minorHAnsi"/>
          <w:szCs w:val="24"/>
        </w:rPr>
        <w:t>Catholic Church c</w:t>
      </w:r>
      <w:r>
        <w:rPr>
          <w:rFonts w:asciiTheme="minorHAnsi" w:hAnsiTheme="minorHAnsi" w:cstheme="minorHAnsi"/>
          <w:szCs w:val="24"/>
        </w:rPr>
        <w:t>.</w:t>
      </w:r>
      <w:r w:rsidRPr="00012C11">
        <w:rPr>
          <w:rFonts w:asciiTheme="minorHAnsi" w:hAnsiTheme="minorHAnsi" w:cstheme="minorHAnsi"/>
          <w:szCs w:val="24"/>
        </w:rPr>
        <w:t xml:space="preserve"> 1500AD</w:t>
      </w:r>
      <w:r>
        <w:rPr>
          <w:rFonts w:asciiTheme="minorHAnsi" w:hAnsiTheme="minorHAnsi" w:cstheme="minorHAnsi"/>
          <w:szCs w:val="24"/>
        </w:rPr>
        <w:t>?</w:t>
      </w:r>
      <w:r w:rsidRPr="00012C11">
        <w:rPr>
          <w:rFonts w:asciiTheme="minorHAnsi" w:hAnsiTheme="minorHAnsi" w:cstheme="minorHAnsi"/>
          <w:szCs w:val="24"/>
        </w:rPr>
        <w:t xml:space="preserve"> What did people believe</w:t>
      </w:r>
      <w:r w:rsidR="00077993">
        <w:rPr>
          <w:rFonts w:asciiTheme="minorHAnsi" w:hAnsiTheme="minorHAnsi" w:cstheme="minorHAnsi"/>
          <w:szCs w:val="24"/>
        </w:rPr>
        <w:t xml:space="preserve"> and do</w:t>
      </w:r>
      <w:r w:rsidRPr="00012C11">
        <w:rPr>
          <w:rFonts w:asciiTheme="minorHAnsi" w:hAnsiTheme="minorHAnsi" w:cstheme="minorHAnsi"/>
          <w:szCs w:val="24"/>
        </w:rPr>
        <w:t>?</w:t>
      </w:r>
    </w:p>
    <w:p w:rsidR="00012C11" w:rsidP="0068198D" w:rsidRDefault="00962042" w14:paraId="3127B8E9" w14:textId="77777777">
      <w:pPr>
        <w:pStyle w:val="ListParagraph"/>
        <w:numPr>
          <w:ilvl w:val="0"/>
          <w:numId w:val="2"/>
        </w:numPr>
        <w:ind w:right="29"/>
        <w:rPr>
          <w:rFonts w:asciiTheme="minorHAnsi" w:hAnsiTheme="minorHAnsi" w:cstheme="minorHAnsi"/>
          <w:szCs w:val="24"/>
        </w:rPr>
      </w:pPr>
      <w:r>
        <w:rPr>
          <w:rFonts w:asciiTheme="minorHAnsi" w:hAnsiTheme="minorHAnsi" w:cstheme="minorHAnsi"/>
          <w:szCs w:val="24"/>
        </w:rPr>
        <w:t>The Wars of the Roses.   When did it happen?  Who was involved?  What happened?  Why did it happen?  What were the consequences?</w:t>
      </w:r>
    </w:p>
    <w:p w:rsidRPr="00012C11" w:rsidR="00962042" w:rsidP="00962042" w:rsidRDefault="00962042" w14:paraId="5BED8721" w14:textId="77777777">
      <w:pPr>
        <w:pStyle w:val="ListParagraph"/>
        <w:ind w:right="29"/>
        <w:rPr>
          <w:rFonts w:asciiTheme="minorHAnsi" w:hAnsiTheme="minorHAnsi" w:cstheme="minorHAnsi"/>
          <w:szCs w:val="24"/>
        </w:rPr>
      </w:pPr>
    </w:p>
    <w:p w:rsidRPr="00012C11" w:rsidR="00767A38" w:rsidP="00767A38" w:rsidRDefault="00767A38" w14:paraId="4265D794" w14:textId="77777777">
      <w:pPr>
        <w:rPr>
          <w:rFonts w:asciiTheme="minorHAnsi" w:hAnsiTheme="minorHAnsi" w:cstheme="minorHAnsi"/>
          <w:b/>
          <w:i/>
          <w:sz w:val="28"/>
          <w:szCs w:val="28"/>
          <w:u w:val="single"/>
        </w:rPr>
      </w:pPr>
      <w:r w:rsidRPr="00012C11">
        <w:rPr>
          <w:rFonts w:asciiTheme="minorHAnsi" w:hAnsiTheme="minorHAnsi" w:cstheme="minorHAnsi"/>
          <w:b/>
          <w:i/>
          <w:sz w:val="28"/>
          <w:szCs w:val="28"/>
          <w:u w:val="single"/>
        </w:rPr>
        <w:t>Submission Details</w:t>
      </w:r>
    </w:p>
    <w:p w:rsidRPr="00012C11" w:rsidR="001E2F58" w:rsidP="001E2F58" w:rsidRDefault="00767A38" w14:paraId="580C1365" w14:textId="0C4DAEC3">
      <w:pPr>
        <w:pStyle w:val="ListParagraph"/>
        <w:ind w:right="29"/>
        <w:rPr>
          <w:rFonts w:asciiTheme="minorHAnsi" w:hAnsiTheme="minorHAnsi" w:cstheme="minorHAnsi"/>
          <w:szCs w:val="24"/>
        </w:rPr>
      </w:pPr>
      <w:r w:rsidRPr="00012C11">
        <w:rPr>
          <w:rFonts w:asciiTheme="minorHAnsi" w:hAnsiTheme="minorHAnsi" w:cstheme="minorHAnsi"/>
          <w:szCs w:val="24"/>
        </w:rPr>
        <w:t xml:space="preserve">Paragraph </w:t>
      </w:r>
      <w:r w:rsidR="00C0334A">
        <w:rPr>
          <w:rFonts w:asciiTheme="minorHAnsi" w:hAnsiTheme="minorHAnsi" w:cstheme="minorHAnsi"/>
          <w:szCs w:val="24"/>
        </w:rPr>
        <w:t xml:space="preserve">/ bullet point </w:t>
      </w:r>
      <w:r w:rsidRPr="00012C11">
        <w:rPr>
          <w:rFonts w:asciiTheme="minorHAnsi" w:hAnsiTheme="minorHAnsi" w:cstheme="minorHAnsi"/>
          <w:szCs w:val="24"/>
        </w:rPr>
        <w:t>answers to each of the above</w:t>
      </w:r>
      <w:r w:rsidR="00C0334A">
        <w:rPr>
          <w:rFonts w:asciiTheme="minorHAnsi" w:hAnsiTheme="minorHAnsi" w:cstheme="minorHAnsi"/>
          <w:szCs w:val="24"/>
        </w:rPr>
        <w:t xml:space="preserve"> (ready for a seminar / class discussion in September)</w:t>
      </w:r>
    </w:p>
    <w:p w:rsidRPr="00012C11" w:rsidR="00767A38" w:rsidP="001E2F58" w:rsidRDefault="00767A38" w14:paraId="6250E03B" w14:textId="77777777">
      <w:pPr>
        <w:pStyle w:val="ListParagraph"/>
        <w:ind w:right="29"/>
        <w:rPr>
          <w:rFonts w:asciiTheme="minorHAnsi" w:hAnsiTheme="minorHAnsi" w:cstheme="minorHAnsi"/>
          <w:szCs w:val="24"/>
        </w:rPr>
      </w:pPr>
    </w:p>
    <w:p w:rsidR="0068198D" w:rsidP="0068198D" w:rsidRDefault="001E2F58" w14:paraId="53B72FC4" w14:textId="77777777">
      <w:pPr>
        <w:numPr>
          <w:ilvl w:val="12"/>
          <w:numId w:val="0"/>
        </w:numPr>
        <w:ind w:right="29"/>
        <w:rPr>
          <w:rFonts w:asciiTheme="minorHAnsi" w:hAnsiTheme="minorHAnsi" w:cstheme="minorHAnsi"/>
          <w:b/>
          <w:i/>
          <w:sz w:val="28"/>
          <w:szCs w:val="28"/>
          <w:u w:val="single"/>
        </w:rPr>
      </w:pPr>
      <w:r w:rsidRPr="00012C11">
        <w:rPr>
          <w:rFonts w:asciiTheme="minorHAnsi" w:hAnsiTheme="minorHAnsi" w:cstheme="minorHAnsi"/>
          <w:b/>
          <w:i/>
          <w:sz w:val="28"/>
          <w:szCs w:val="28"/>
          <w:u w:val="single"/>
        </w:rPr>
        <w:t>Task 2</w:t>
      </w:r>
    </w:p>
    <w:p w:rsidRPr="00012C11" w:rsidR="00012C11" w:rsidP="0068198D" w:rsidRDefault="00012C11" w14:paraId="35B06778" w14:textId="77777777">
      <w:pPr>
        <w:numPr>
          <w:ilvl w:val="12"/>
          <w:numId w:val="0"/>
        </w:numPr>
        <w:ind w:right="29"/>
        <w:rPr>
          <w:rFonts w:asciiTheme="minorHAnsi" w:hAnsiTheme="minorHAnsi" w:cstheme="minorHAnsi"/>
          <w:b/>
          <w:i/>
          <w:sz w:val="28"/>
          <w:szCs w:val="28"/>
          <w:u w:val="single"/>
        </w:rPr>
      </w:pPr>
    </w:p>
    <w:p w:rsidR="00767A38" w:rsidP="0068198D" w:rsidRDefault="00C0334A" w14:paraId="4B7E2456" w14:textId="411AE704">
      <w:pPr>
        <w:numPr>
          <w:ilvl w:val="12"/>
          <w:numId w:val="0"/>
        </w:numPr>
        <w:ind w:right="29"/>
        <w:rPr>
          <w:rFonts w:asciiTheme="minorHAnsi" w:hAnsiTheme="minorHAnsi" w:cstheme="minorHAnsi"/>
          <w:b/>
          <w:i/>
          <w:szCs w:val="24"/>
          <w:u w:val="single"/>
        </w:rPr>
      </w:pPr>
      <w:r>
        <w:rPr>
          <w:rFonts w:asciiTheme="minorHAnsi" w:hAnsiTheme="minorHAnsi" w:cstheme="minorHAnsi"/>
          <w:b/>
          <w:i/>
          <w:szCs w:val="24"/>
          <w:u w:val="single"/>
        </w:rPr>
        <w:t xml:space="preserve">Aim to </w:t>
      </w:r>
      <w:r w:rsidRPr="00012C11" w:rsidR="00767A38">
        <w:rPr>
          <w:rFonts w:asciiTheme="minorHAnsi" w:hAnsiTheme="minorHAnsi" w:cstheme="minorHAnsi"/>
          <w:b/>
          <w:i/>
          <w:szCs w:val="24"/>
          <w:u w:val="single"/>
        </w:rPr>
        <w:t>Read one of the following books</w:t>
      </w:r>
    </w:p>
    <w:p w:rsidRPr="00012C11" w:rsidR="00012C11" w:rsidP="0068198D" w:rsidRDefault="00012C11" w14:paraId="4144C47E" w14:textId="77777777">
      <w:pPr>
        <w:numPr>
          <w:ilvl w:val="12"/>
          <w:numId w:val="0"/>
        </w:numPr>
        <w:ind w:right="29"/>
        <w:rPr>
          <w:rFonts w:asciiTheme="minorHAnsi" w:hAnsiTheme="minorHAnsi" w:cstheme="minorHAnsi"/>
          <w:b/>
          <w:i/>
          <w:szCs w:val="24"/>
          <w:u w:val="single"/>
        </w:rPr>
      </w:pPr>
    </w:p>
    <w:p w:rsidR="00962042" w:rsidP="00767A38" w:rsidRDefault="00962042" w14:paraId="0632FA08" w14:textId="77777777">
      <w:pPr>
        <w:pStyle w:val="ListParagraph"/>
        <w:numPr>
          <w:ilvl w:val="0"/>
          <w:numId w:val="3"/>
        </w:numPr>
        <w:ind w:right="29"/>
        <w:rPr>
          <w:rFonts w:asciiTheme="minorHAnsi" w:hAnsiTheme="minorHAnsi" w:cstheme="minorHAnsi"/>
          <w:szCs w:val="24"/>
        </w:rPr>
      </w:pPr>
      <w:r>
        <w:rPr>
          <w:rFonts w:asciiTheme="minorHAnsi" w:hAnsiTheme="minorHAnsi" w:cstheme="minorHAnsi"/>
          <w:i/>
          <w:szCs w:val="24"/>
        </w:rPr>
        <w:t xml:space="preserve">The White Princess </w:t>
      </w:r>
      <w:r>
        <w:rPr>
          <w:rFonts w:asciiTheme="minorHAnsi" w:hAnsiTheme="minorHAnsi" w:cstheme="minorHAnsi"/>
          <w:szCs w:val="24"/>
        </w:rPr>
        <w:t xml:space="preserve"> by Philippa Gregory</w:t>
      </w:r>
    </w:p>
    <w:p w:rsidRPr="00012C11" w:rsidR="001E2F58" w:rsidP="00767A38" w:rsidRDefault="001E2F58" w14:paraId="6CAEB9BA" w14:textId="77777777">
      <w:pPr>
        <w:pStyle w:val="ListParagraph"/>
        <w:numPr>
          <w:ilvl w:val="0"/>
          <w:numId w:val="3"/>
        </w:numPr>
        <w:ind w:right="29"/>
        <w:rPr>
          <w:rFonts w:asciiTheme="minorHAnsi" w:hAnsiTheme="minorHAnsi" w:cstheme="minorHAnsi"/>
          <w:szCs w:val="24"/>
        </w:rPr>
      </w:pPr>
      <w:r w:rsidRPr="00962042">
        <w:rPr>
          <w:rFonts w:asciiTheme="minorHAnsi" w:hAnsiTheme="minorHAnsi" w:cstheme="minorHAnsi"/>
          <w:i/>
          <w:szCs w:val="24"/>
        </w:rPr>
        <w:t>VIII</w:t>
      </w:r>
      <w:r w:rsidRPr="00012C11" w:rsidR="00767A38">
        <w:rPr>
          <w:rFonts w:asciiTheme="minorHAnsi" w:hAnsiTheme="minorHAnsi" w:cstheme="minorHAnsi"/>
          <w:szCs w:val="24"/>
        </w:rPr>
        <w:t xml:space="preserve"> </w:t>
      </w:r>
      <w:r w:rsidR="00962042">
        <w:rPr>
          <w:rFonts w:asciiTheme="minorHAnsi" w:hAnsiTheme="minorHAnsi" w:cstheme="minorHAnsi"/>
          <w:szCs w:val="24"/>
        </w:rPr>
        <w:t>by</w:t>
      </w:r>
      <w:r w:rsidRPr="00012C11" w:rsidR="00767A38">
        <w:rPr>
          <w:rFonts w:asciiTheme="minorHAnsi" w:hAnsiTheme="minorHAnsi" w:cstheme="minorHAnsi"/>
          <w:szCs w:val="24"/>
        </w:rPr>
        <w:t xml:space="preserve"> Harriet Castor</w:t>
      </w:r>
    </w:p>
    <w:p w:rsidRPr="007C38B4" w:rsidR="007C38B4" w:rsidP="00767A38" w:rsidRDefault="001E2F58" w14:paraId="7DE2E18A" w14:textId="77777777">
      <w:pPr>
        <w:pStyle w:val="ListParagraph"/>
        <w:numPr>
          <w:ilvl w:val="0"/>
          <w:numId w:val="3"/>
        </w:numPr>
        <w:ind w:right="29"/>
        <w:rPr>
          <w:rFonts w:asciiTheme="minorHAnsi" w:hAnsiTheme="minorHAnsi" w:cstheme="minorHAnsi"/>
          <w:szCs w:val="24"/>
        </w:rPr>
      </w:pPr>
      <w:r w:rsidRPr="00962042">
        <w:rPr>
          <w:rFonts w:asciiTheme="minorHAnsi" w:hAnsiTheme="minorHAnsi" w:cstheme="minorHAnsi"/>
          <w:i/>
          <w:szCs w:val="24"/>
        </w:rPr>
        <w:t>Wolf Hall</w:t>
      </w:r>
      <w:r w:rsidRPr="00012C11" w:rsidR="00767A38">
        <w:rPr>
          <w:rFonts w:asciiTheme="minorHAnsi" w:hAnsiTheme="minorHAnsi" w:cstheme="minorHAnsi"/>
          <w:szCs w:val="24"/>
        </w:rPr>
        <w:t xml:space="preserve"> </w:t>
      </w:r>
      <w:r w:rsidR="00962042">
        <w:rPr>
          <w:rFonts w:asciiTheme="minorHAnsi" w:hAnsiTheme="minorHAnsi" w:cstheme="minorHAnsi"/>
          <w:szCs w:val="24"/>
        </w:rPr>
        <w:t>by</w:t>
      </w:r>
      <w:r w:rsidRPr="00012C11" w:rsidR="00767A38">
        <w:rPr>
          <w:rFonts w:asciiTheme="minorHAnsi" w:hAnsiTheme="minorHAnsi" w:cstheme="minorHAnsi"/>
          <w:szCs w:val="24"/>
        </w:rPr>
        <w:t xml:space="preserve"> Hilary Mantel</w:t>
      </w:r>
      <w:r w:rsidR="00962042">
        <w:rPr>
          <w:rFonts w:asciiTheme="minorHAnsi" w:hAnsiTheme="minorHAnsi" w:cstheme="minorHAnsi"/>
          <w:szCs w:val="24"/>
        </w:rPr>
        <w:t xml:space="preserve"> (its sequel</w:t>
      </w:r>
      <w:r w:rsidR="00C0334A">
        <w:rPr>
          <w:rFonts w:asciiTheme="minorHAnsi" w:hAnsiTheme="minorHAnsi" w:cstheme="minorHAnsi"/>
          <w:szCs w:val="24"/>
        </w:rPr>
        <w:t>s</w:t>
      </w:r>
      <w:r w:rsidR="00962042">
        <w:rPr>
          <w:rFonts w:asciiTheme="minorHAnsi" w:hAnsiTheme="minorHAnsi" w:cstheme="minorHAnsi"/>
          <w:szCs w:val="24"/>
        </w:rPr>
        <w:t xml:space="preserve"> </w:t>
      </w:r>
      <w:r w:rsidR="00C0334A">
        <w:rPr>
          <w:rFonts w:asciiTheme="minorHAnsi" w:hAnsiTheme="minorHAnsi" w:cstheme="minorHAnsi"/>
          <w:szCs w:val="24"/>
        </w:rPr>
        <w:t>are</w:t>
      </w:r>
      <w:r w:rsidR="00962042">
        <w:rPr>
          <w:rFonts w:asciiTheme="minorHAnsi" w:hAnsiTheme="minorHAnsi" w:cstheme="minorHAnsi"/>
          <w:szCs w:val="24"/>
        </w:rPr>
        <w:t xml:space="preserve"> </w:t>
      </w:r>
      <w:r w:rsidR="00C0334A">
        <w:rPr>
          <w:rFonts w:asciiTheme="minorHAnsi" w:hAnsiTheme="minorHAnsi" w:cstheme="minorHAnsi"/>
          <w:szCs w:val="24"/>
        </w:rPr>
        <w:t>‘</w:t>
      </w:r>
      <w:r w:rsidRPr="00962042" w:rsidR="00962042">
        <w:rPr>
          <w:rFonts w:asciiTheme="minorHAnsi" w:hAnsiTheme="minorHAnsi" w:cstheme="minorHAnsi"/>
          <w:i/>
          <w:szCs w:val="24"/>
        </w:rPr>
        <w:t>Bring up the Bodies</w:t>
      </w:r>
      <w:r w:rsidR="00C0334A">
        <w:rPr>
          <w:rFonts w:asciiTheme="minorHAnsi" w:hAnsiTheme="minorHAnsi" w:cstheme="minorHAnsi"/>
          <w:i/>
          <w:szCs w:val="24"/>
        </w:rPr>
        <w:t>’ and ‘The Mirror and the Light’</w:t>
      </w:r>
      <w:r w:rsidR="007C38B4">
        <w:rPr>
          <w:rFonts w:asciiTheme="minorHAnsi" w:hAnsiTheme="minorHAnsi" w:cstheme="minorHAnsi"/>
          <w:i/>
          <w:szCs w:val="24"/>
        </w:rPr>
        <w:t>)</w:t>
      </w:r>
    </w:p>
    <w:p w:rsidRPr="00012C11" w:rsidR="001E2F58" w:rsidP="007C38B4" w:rsidRDefault="00C0334A" w14:paraId="061816F3" w14:textId="25830C37">
      <w:pPr>
        <w:pStyle w:val="ListParagraph"/>
        <w:ind w:right="29"/>
        <w:rPr>
          <w:rFonts w:asciiTheme="minorHAnsi" w:hAnsiTheme="minorHAnsi" w:cstheme="minorHAnsi"/>
          <w:szCs w:val="24"/>
        </w:rPr>
      </w:pPr>
      <w:r>
        <w:rPr>
          <w:rFonts w:asciiTheme="minorHAnsi" w:hAnsiTheme="minorHAnsi" w:cstheme="minorHAnsi"/>
          <w:i/>
          <w:szCs w:val="24"/>
        </w:rPr>
        <w:t xml:space="preserve"> Wolf </w:t>
      </w:r>
      <w:r w:rsidR="007C38B4">
        <w:rPr>
          <w:rFonts w:asciiTheme="minorHAnsi" w:hAnsiTheme="minorHAnsi" w:cstheme="minorHAnsi"/>
          <w:i/>
          <w:szCs w:val="24"/>
        </w:rPr>
        <w:t xml:space="preserve">Hall is also available in </w:t>
      </w:r>
      <w:proofErr w:type="spellStart"/>
      <w:r w:rsidR="007C38B4">
        <w:rPr>
          <w:rFonts w:asciiTheme="minorHAnsi" w:hAnsiTheme="minorHAnsi" w:cstheme="minorHAnsi"/>
          <w:i/>
          <w:szCs w:val="24"/>
        </w:rPr>
        <w:t>iplayer</w:t>
      </w:r>
      <w:proofErr w:type="spellEnd"/>
      <w:r w:rsidR="007C38B4">
        <w:rPr>
          <w:rFonts w:asciiTheme="minorHAnsi" w:hAnsiTheme="minorHAnsi" w:cstheme="minorHAnsi"/>
          <w:i/>
          <w:szCs w:val="24"/>
        </w:rPr>
        <w:t xml:space="preserve"> as a </w:t>
      </w:r>
      <w:proofErr w:type="gramStart"/>
      <w:r w:rsidR="007C38B4">
        <w:rPr>
          <w:rFonts w:asciiTheme="minorHAnsi" w:hAnsiTheme="minorHAnsi" w:cstheme="minorHAnsi"/>
          <w:i/>
          <w:szCs w:val="24"/>
        </w:rPr>
        <w:t>6 part</w:t>
      </w:r>
      <w:proofErr w:type="gramEnd"/>
      <w:r w:rsidR="007C38B4">
        <w:rPr>
          <w:rFonts w:asciiTheme="minorHAnsi" w:hAnsiTheme="minorHAnsi" w:cstheme="minorHAnsi"/>
          <w:i/>
          <w:szCs w:val="24"/>
        </w:rPr>
        <w:t xml:space="preserve"> series</w:t>
      </w:r>
    </w:p>
    <w:p w:rsidR="001E2F58" w:rsidP="00767A38" w:rsidRDefault="001E2F58" w14:paraId="65351DD9" w14:textId="658F8A2F">
      <w:pPr>
        <w:pStyle w:val="ListParagraph"/>
        <w:numPr>
          <w:ilvl w:val="0"/>
          <w:numId w:val="3"/>
        </w:numPr>
        <w:ind w:right="29"/>
        <w:rPr>
          <w:rFonts w:asciiTheme="minorHAnsi" w:hAnsiTheme="minorHAnsi" w:cstheme="minorHAnsi"/>
          <w:szCs w:val="24"/>
        </w:rPr>
      </w:pPr>
      <w:r w:rsidRPr="00962042">
        <w:rPr>
          <w:rFonts w:asciiTheme="minorHAnsi" w:hAnsiTheme="minorHAnsi" w:cstheme="minorHAnsi"/>
          <w:i/>
          <w:szCs w:val="24"/>
        </w:rPr>
        <w:t>Dissolution</w:t>
      </w:r>
      <w:r w:rsidRPr="00012C11" w:rsidR="00767A38">
        <w:rPr>
          <w:rFonts w:asciiTheme="minorHAnsi" w:hAnsiTheme="minorHAnsi" w:cstheme="minorHAnsi"/>
          <w:szCs w:val="24"/>
        </w:rPr>
        <w:t xml:space="preserve"> </w:t>
      </w:r>
      <w:r w:rsidR="00962042">
        <w:rPr>
          <w:rFonts w:asciiTheme="minorHAnsi" w:hAnsiTheme="minorHAnsi" w:cstheme="minorHAnsi"/>
          <w:szCs w:val="24"/>
        </w:rPr>
        <w:t xml:space="preserve">by </w:t>
      </w:r>
      <w:r w:rsidRPr="00012C11" w:rsidR="00767A38">
        <w:rPr>
          <w:rFonts w:asciiTheme="minorHAnsi" w:hAnsiTheme="minorHAnsi" w:cstheme="minorHAnsi"/>
          <w:szCs w:val="24"/>
        </w:rPr>
        <w:t>C</w:t>
      </w:r>
      <w:r w:rsidR="00962042">
        <w:rPr>
          <w:rFonts w:asciiTheme="minorHAnsi" w:hAnsiTheme="minorHAnsi" w:cstheme="minorHAnsi"/>
          <w:szCs w:val="24"/>
        </w:rPr>
        <w:t>.</w:t>
      </w:r>
      <w:r w:rsidRPr="00012C11" w:rsidR="00767A38">
        <w:rPr>
          <w:rFonts w:asciiTheme="minorHAnsi" w:hAnsiTheme="minorHAnsi" w:cstheme="minorHAnsi"/>
          <w:szCs w:val="24"/>
        </w:rPr>
        <w:t>J</w:t>
      </w:r>
      <w:r w:rsidR="00962042">
        <w:rPr>
          <w:rFonts w:asciiTheme="minorHAnsi" w:hAnsiTheme="minorHAnsi" w:cstheme="minorHAnsi"/>
          <w:szCs w:val="24"/>
        </w:rPr>
        <w:t>.</w:t>
      </w:r>
      <w:r w:rsidRPr="00012C11" w:rsidR="00767A38">
        <w:rPr>
          <w:rFonts w:asciiTheme="minorHAnsi" w:hAnsiTheme="minorHAnsi" w:cstheme="minorHAnsi"/>
          <w:szCs w:val="24"/>
        </w:rPr>
        <w:t xml:space="preserve"> Sansom</w:t>
      </w:r>
      <w:r w:rsidR="007C38B4">
        <w:rPr>
          <w:rFonts w:asciiTheme="minorHAnsi" w:hAnsiTheme="minorHAnsi" w:cstheme="minorHAnsi"/>
          <w:szCs w:val="24"/>
        </w:rPr>
        <w:t xml:space="preserve"> (</w:t>
      </w:r>
      <w:r w:rsidRPr="00C313EC" w:rsidR="007C38B4">
        <w:rPr>
          <w:rFonts w:asciiTheme="minorHAnsi" w:hAnsiTheme="minorHAnsi" w:cstheme="minorHAnsi"/>
          <w:i/>
          <w:iCs/>
          <w:szCs w:val="24"/>
        </w:rPr>
        <w:t>recently televised on Disney</w:t>
      </w:r>
      <w:r w:rsidRPr="00C313EC" w:rsidR="00C313EC">
        <w:rPr>
          <w:rFonts w:asciiTheme="minorHAnsi" w:hAnsiTheme="minorHAnsi" w:cstheme="minorHAnsi"/>
          <w:i/>
          <w:iCs/>
          <w:szCs w:val="24"/>
        </w:rPr>
        <w:t xml:space="preserve"> Channel</w:t>
      </w:r>
      <w:r w:rsidR="00C313EC">
        <w:rPr>
          <w:rFonts w:asciiTheme="minorHAnsi" w:hAnsiTheme="minorHAnsi" w:cstheme="minorHAnsi"/>
          <w:szCs w:val="24"/>
        </w:rPr>
        <w:t>)</w:t>
      </w:r>
    </w:p>
    <w:p w:rsidRPr="00012C11" w:rsidR="00962042" w:rsidP="00767A38" w:rsidRDefault="00962042" w14:paraId="41C7092A" w14:textId="77777777">
      <w:pPr>
        <w:pStyle w:val="ListParagraph"/>
        <w:numPr>
          <w:ilvl w:val="0"/>
          <w:numId w:val="3"/>
        </w:numPr>
        <w:ind w:right="29"/>
        <w:rPr>
          <w:rFonts w:asciiTheme="minorHAnsi" w:hAnsiTheme="minorHAnsi" w:cstheme="minorHAnsi"/>
          <w:szCs w:val="24"/>
        </w:rPr>
      </w:pPr>
      <w:r w:rsidRPr="00962042">
        <w:rPr>
          <w:rFonts w:asciiTheme="minorHAnsi" w:hAnsiTheme="minorHAnsi" w:cstheme="minorHAnsi"/>
          <w:i/>
          <w:szCs w:val="24"/>
        </w:rPr>
        <w:t>The King’s Curse</w:t>
      </w:r>
      <w:r>
        <w:rPr>
          <w:rFonts w:asciiTheme="minorHAnsi" w:hAnsiTheme="minorHAnsi" w:cstheme="minorHAnsi"/>
          <w:szCs w:val="24"/>
        </w:rPr>
        <w:t xml:space="preserve"> by Philippa Gregory</w:t>
      </w:r>
    </w:p>
    <w:p w:rsidR="00827015" w:rsidP="00D35378" w:rsidRDefault="00767A38" w14:paraId="131E3325" w14:textId="3A653CE8">
      <w:pPr>
        <w:ind w:firstLine="720"/>
        <w:rPr>
          <w:rFonts w:asciiTheme="minorHAnsi" w:hAnsiTheme="minorHAnsi" w:cstheme="minorHAnsi"/>
          <w:szCs w:val="24"/>
        </w:rPr>
      </w:pPr>
      <w:r w:rsidRPr="00012C11">
        <w:rPr>
          <w:rFonts w:asciiTheme="minorHAnsi" w:hAnsiTheme="minorHAnsi" w:cstheme="minorHAnsi"/>
          <w:szCs w:val="24"/>
        </w:rPr>
        <w:tab/>
      </w:r>
    </w:p>
    <w:p w:rsidR="0068198D" w:rsidP="00827015" w:rsidRDefault="0068198D" w14:paraId="089CD73B" w14:textId="77777777">
      <w:pPr>
        <w:rPr>
          <w:rFonts w:asciiTheme="minorHAnsi" w:hAnsiTheme="minorHAnsi" w:cstheme="minorHAnsi"/>
          <w:b/>
          <w:i/>
          <w:sz w:val="28"/>
          <w:szCs w:val="28"/>
          <w:u w:val="single"/>
        </w:rPr>
      </w:pPr>
      <w:r w:rsidRPr="00012C11">
        <w:rPr>
          <w:rFonts w:asciiTheme="minorHAnsi" w:hAnsiTheme="minorHAnsi" w:cstheme="minorHAnsi"/>
          <w:b/>
          <w:i/>
          <w:sz w:val="28"/>
          <w:szCs w:val="28"/>
          <w:u w:val="single"/>
        </w:rPr>
        <w:t>Research Opportunities</w:t>
      </w:r>
    </w:p>
    <w:p w:rsidRPr="00012C11" w:rsidR="00012C11" w:rsidP="0068198D" w:rsidRDefault="00012C11" w14:paraId="03F99C2C" w14:textId="77777777">
      <w:pPr>
        <w:rPr>
          <w:rFonts w:asciiTheme="minorHAnsi" w:hAnsiTheme="minorHAnsi" w:cstheme="minorHAnsi"/>
          <w:b/>
          <w:i/>
          <w:sz w:val="28"/>
          <w:szCs w:val="28"/>
          <w:u w:val="single"/>
        </w:rPr>
      </w:pPr>
    </w:p>
    <w:p w:rsidRPr="00012C11" w:rsidR="0068198D" w:rsidP="0068198D" w:rsidRDefault="00767A38" w14:paraId="19E8FE22" w14:textId="77777777">
      <w:pPr>
        <w:pStyle w:val="ListParagraph"/>
        <w:numPr>
          <w:ilvl w:val="0"/>
          <w:numId w:val="1"/>
        </w:numPr>
        <w:rPr>
          <w:rFonts w:asciiTheme="minorHAnsi" w:hAnsiTheme="minorHAnsi" w:cstheme="minorHAnsi"/>
          <w:szCs w:val="24"/>
        </w:rPr>
      </w:pPr>
      <w:r w:rsidRPr="00012C11">
        <w:rPr>
          <w:rFonts w:asciiTheme="minorHAnsi" w:hAnsiTheme="minorHAnsi" w:cstheme="minorHAnsi"/>
          <w:szCs w:val="24"/>
        </w:rPr>
        <w:t>The LRC and Wilmslow</w:t>
      </w:r>
      <w:r w:rsidR="005B1C17">
        <w:rPr>
          <w:rFonts w:asciiTheme="minorHAnsi" w:hAnsiTheme="minorHAnsi" w:cstheme="minorHAnsi"/>
          <w:szCs w:val="24"/>
        </w:rPr>
        <w:t xml:space="preserve"> public</w:t>
      </w:r>
      <w:r w:rsidRPr="00012C11">
        <w:rPr>
          <w:rFonts w:asciiTheme="minorHAnsi" w:hAnsiTheme="minorHAnsi" w:cstheme="minorHAnsi"/>
          <w:szCs w:val="24"/>
        </w:rPr>
        <w:t xml:space="preserve"> library</w:t>
      </w:r>
      <w:r w:rsidRPr="00012C11" w:rsidR="001E2F58">
        <w:rPr>
          <w:rFonts w:asciiTheme="minorHAnsi" w:hAnsiTheme="minorHAnsi" w:cstheme="minorHAnsi"/>
          <w:szCs w:val="24"/>
        </w:rPr>
        <w:t>.</w:t>
      </w:r>
    </w:p>
    <w:p w:rsidRPr="00926502" w:rsidR="0068198D" w:rsidP="0068198D" w:rsidRDefault="0068198D" w14:paraId="1A6A1008" w14:textId="77777777">
      <w:pPr>
        <w:pStyle w:val="ListParagraph"/>
        <w:numPr>
          <w:ilvl w:val="0"/>
          <w:numId w:val="1"/>
        </w:numPr>
        <w:rPr>
          <w:rFonts w:asciiTheme="minorHAnsi" w:hAnsiTheme="minorHAnsi" w:cstheme="minorHAnsi"/>
          <w:b/>
          <w:i/>
          <w:szCs w:val="24"/>
          <w:u w:val="single"/>
        </w:rPr>
      </w:pPr>
      <w:r w:rsidRPr="00827015">
        <w:rPr>
          <w:rFonts w:asciiTheme="minorHAnsi" w:hAnsiTheme="minorHAnsi" w:cstheme="minorHAnsi"/>
          <w:szCs w:val="24"/>
        </w:rPr>
        <w:t>An internet search on any of the topics will generate a range of sources</w:t>
      </w:r>
      <w:r w:rsidRPr="00827015" w:rsidR="001E2F58">
        <w:rPr>
          <w:rFonts w:asciiTheme="minorHAnsi" w:hAnsiTheme="minorHAnsi" w:cstheme="minorHAnsi"/>
          <w:szCs w:val="24"/>
        </w:rPr>
        <w:t>.</w:t>
      </w:r>
      <w:r w:rsidRPr="00827015">
        <w:rPr>
          <w:rFonts w:asciiTheme="minorHAnsi" w:hAnsiTheme="minorHAnsi" w:cstheme="minorHAnsi"/>
          <w:szCs w:val="24"/>
        </w:rPr>
        <w:t xml:space="preserve"> </w:t>
      </w:r>
    </w:p>
    <w:p w:rsidR="00926502" w:rsidP="00926502" w:rsidRDefault="00926502" w14:paraId="36188AA7" w14:textId="77777777">
      <w:pPr>
        <w:rPr>
          <w:rFonts w:asciiTheme="minorHAnsi" w:hAnsiTheme="minorHAnsi" w:cstheme="minorHAnsi"/>
          <w:b/>
          <w:i/>
          <w:szCs w:val="24"/>
          <w:u w:val="single"/>
        </w:rPr>
      </w:pPr>
    </w:p>
    <w:p w:rsidRPr="00926502" w:rsidR="00926502" w:rsidP="00926502" w:rsidRDefault="00926502" w14:paraId="6F907460" w14:textId="1CA9F52E">
      <w:pPr>
        <w:rPr>
          <w:rFonts w:asciiTheme="minorHAnsi" w:hAnsiTheme="minorHAnsi" w:cstheme="minorHAnsi"/>
          <w:b/>
          <w:i/>
          <w:szCs w:val="24"/>
          <w:u w:val="single"/>
        </w:rPr>
      </w:pPr>
      <w:r>
        <w:rPr>
          <w:rFonts w:asciiTheme="minorHAnsi" w:hAnsiTheme="minorHAnsi" w:cstheme="minorHAnsi"/>
          <w:b/>
          <w:i/>
          <w:szCs w:val="24"/>
          <w:u w:val="single"/>
        </w:rPr>
        <w:t>However ……</w:t>
      </w:r>
      <w:proofErr w:type="gramStart"/>
      <w:r>
        <w:rPr>
          <w:rFonts w:asciiTheme="minorHAnsi" w:hAnsiTheme="minorHAnsi" w:cstheme="minorHAnsi"/>
          <w:b/>
          <w:i/>
          <w:szCs w:val="24"/>
          <w:u w:val="single"/>
        </w:rPr>
        <w:t>…..</w:t>
      </w:r>
      <w:proofErr w:type="gramEnd"/>
    </w:p>
    <w:p w:rsidRPr="00012C11" w:rsidR="005B1C17" w:rsidP="0068198D" w:rsidRDefault="005B1C17" w14:paraId="7CD822F3" w14:textId="77777777">
      <w:pPr>
        <w:rPr>
          <w:rFonts w:asciiTheme="minorHAnsi" w:hAnsiTheme="minorHAnsi" w:cstheme="minorHAnsi"/>
          <w:szCs w:val="24"/>
        </w:rPr>
      </w:pPr>
    </w:p>
    <w:p w:rsidR="00E448C0" w:rsidRDefault="00E448C0" w14:paraId="3D75112B" w14:textId="77777777">
      <w:pPr>
        <w:rPr>
          <w:rFonts w:asciiTheme="minorHAnsi" w:hAnsiTheme="minorHAnsi" w:cstheme="minorHAnsi"/>
          <w:szCs w:val="24"/>
        </w:rPr>
      </w:pPr>
    </w:p>
    <w:p w:rsidR="00E448C0" w:rsidRDefault="00E448C0" w14:paraId="2DAE420A" w14:textId="77777777">
      <w:pPr>
        <w:rPr>
          <w:rFonts w:asciiTheme="minorHAnsi" w:hAnsiTheme="minorHAnsi" w:cstheme="minorHAnsi"/>
          <w:szCs w:val="24"/>
        </w:rPr>
      </w:pPr>
    </w:p>
    <w:p w:rsidR="00E448C0" w:rsidRDefault="00E448C0" w14:paraId="4F0C4930" w14:textId="77777777">
      <w:pPr>
        <w:rPr>
          <w:rFonts w:asciiTheme="minorHAnsi" w:hAnsiTheme="minorHAnsi" w:cstheme="minorHAnsi"/>
          <w:szCs w:val="24"/>
        </w:rPr>
      </w:pPr>
    </w:p>
    <w:p w:rsidR="00E448C0" w:rsidRDefault="00E448C0" w14:paraId="02979BF9" w14:textId="77777777">
      <w:pPr>
        <w:rPr>
          <w:rFonts w:asciiTheme="minorHAnsi" w:hAnsiTheme="minorHAnsi" w:cstheme="minorHAnsi"/>
          <w:szCs w:val="24"/>
        </w:rPr>
      </w:pPr>
    </w:p>
    <w:p w:rsidR="00E448C0" w:rsidRDefault="00E448C0" w14:paraId="026E01B6" w14:textId="77777777">
      <w:pPr>
        <w:rPr>
          <w:rFonts w:asciiTheme="minorHAnsi" w:hAnsiTheme="minorHAnsi" w:cstheme="minorHAnsi"/>
          <w:szCs w:val="24"/>
        </w:rPr>
      </w:pPr>
    </w:p>
    <w:p w:rsidR="00A32D29" w:rsidRDefault="00D609B8" w14:paraId="0AC1AFF4" w14:textId="0D4746A6">
      <w:pPr>
        <w:rPr>
          <w:rFonts w:asciiTheme="minorHAnsi" w:hAnsiTheme="minorHAnsi" w:cstheme="minorHAnsi"/>
          <w:szCs w:val="24"/>
        </w:rPr>
      </w:pPr>
      <w:r>
        <w:rPr>
          <w:rFonts w:asciiTheme="minorHAnsi" w:hAnsiTheme="minorHAnsi" w:cstheme="minorHAnsi"/>
          <w:szCs w:val="24"/>
        </w:rPr>
        <w:t xml:space="preserve">I would </w:t>
      </w:r>
      <w:r w:rsidRPr="00926502">
        <w:rPr>
          <w:rFonts w:asciiTheme="minorHAnsi" w:hAnsiTheme="minorHAnsi" w:cstheme="minorHAnsi"/>
          <w:b/>
          <w:bCs/>
          <w:szCs w:val="24"/>
        </w:rPr>
        <w:t>strongly recommend</w:t>
      </w:r>
      <w:r>
        <w:rPr>
          <w:rFonts w:asciiTheme="minorHAnsi" w:hAnsiTheme="minorHAnsi" w:cstheme="minorHAnsi"/>
          <w:szCs w:val="24"/>
        </w:rPr>
        <w:t xml:space="preserve"> purchasing the following textbook (we have copies to use in class but it’s always better to have your own copy that can be used for </w:t>
      </w:r>
      <w:proofErr w:type="gramStart"/>
      <w:r>
        <w:rPr>
          <w:rFonts w:asciiTheme="minorHAnsi" w:hAnsiTheme="minorHAnsi" w:cstheme="minorHAnsi"/>
          <w:szCs w:val="24"/>
        </w:rPr>
        <w:t>homework  –</w:t>
      </w:r>
      <w:proofErr w:type="gramEnd"/>
      <w:r>
        <w:rPr>
          <w:rFonts w:asciiTheme="minorHAnsi" w:hAnsiTheme="minorHAnsi" w:cstheme="minorHAnsi"/>
          <w:szCs w:val="24"/>
        </w:rPr>
        <w:t xml:space="preserve"> it will also help you with task 1</w:t>
      </w:r>
      <w:r w:rsidR="00D35378">
        <w:rPr>
          <w:rFonts w:asciiTheme="minorHAnsi" w:hAnsiTheme="minorHAnsi" w:cstheme="minorHAnsi"/>
          <w:szCs w:val="24"/>
        </w:rPr>
        <w:t xml:space="preserve"> </w:t>
      </w:r>
      <w:r w:rsidRPr="00D35378" w:rsidR="00D35378">
        <w:rPr>
          <mc:AlternateContent>
            <mc:Choice Requires="w16se">
              <w:rFonts w:asciiTheme="minorHAnsi" w:hAnsiTheme="minorHAnsi" w:cstheme="minorHAnsi"/>
            </mc:Choice>
            <mc:Fallback>
              <w:rFonts w:ascii="Segoe UI Emoji" w:hAnsi="Segoe UI Emoji" w:eastAsia="Segoe UI Emoji" w:cs="Segoe UI Emoji"/>
            </mc:Fallback>
          </mc:AlternateContent>
          <w:szCs w:val="24"/>
        </w:rPr>
        <mc:AlternateContent>
          <mc:Choice Requires="w16se">
            <w16se:symEx w16se:font="Segoe UI Emoji" w16se:char="1F60A"/>
          </mc:Choice>
          <mc:Fallback>
            <w:t>😊</w:t>
          </mc:Fallback>
        </mc:AlternateContent>
      </w:r>
      <w:r w:rsidR="00D35378">
        <w:rPr>
          <w:rFonts w:asciiTheme="minorHAnsi" w:hAnsiTheme="minorHAnsi" w:cstheme="minorHAnsi"/>
          <w:szCs w:val="24"/>
        </w:rPr>
        <w:t>)</w:t>
      </w:r>
    </w:p>
    <w:p w:rsidR="00D35378" w:rsidRDefault="00D35378" w14:paraId="01FD604B" w14:textId="77777777">
      <w:pPr>
        <w:rPr>
          <w:rFonts w:asciiTheme="minorHAnsi" w:hAnsiTheme="minorHAnsi" w:cstheme="minorHAnsi"/>
          <w:szCs w:val="24"/>
        </w:rPr>
      </w:pPr>
    </w:p>
    <w:p w:rsidRPr="00926502" w:rsidR="00926502" w:rsidP="00926502" w:rsidRDefault="00926502" w14:paraId="377C87B9" w14:textId="77777777">
      <w:pPr>
        <w:shd w:val="clear" w:color="auto" w:fill="FFFFFF"/>
        <w:overflowPunct/>
        <w:autoSpaceDE/>
        <w:autoSpaceDN/>
        <w:adjustRightInd/>
        <w:outlineLvl w:val="0"/>
        <w:rPr>
          <w:rFonts w:ascii="Helvetica" w:hAnsi="Helvetica" w:cs="Helvetica"/>
          <w:color w:val="111111"/>
          <w:kern w:val="36"/>
          <w:sz w:val="30"/>
          <w:szCs w:val="30"/>
          <w:lang w:eastAsia="en-GB"/>
        </w:rPr>
      </w:pPr>
      <w:r w:rsidRPr="00926502">
        <w:rPr>
          <w:rFonts w:ascii="Helvetica" w:hAnsi="Helvetica" w:cs="Helvetica"/>
          <w:color w:val="111111"/>
          <w:kern w:val="36"/>
          <w:sz w:val="30"/>
          <w:szCs w:val="30"/>
          <w:bdr w:val="none" w:color="auto" w:sz="0" w:space="0" w:frame="1"/>
          <w:lang w:eastAsia="en-GB"/>
        </w:rPr>
        <w:t>AQA A-level History: The Tudors: England 1485-1603</w:t>
      </w:r>
    </w:p>
    <w:p w:rsidRPr="00926502" w:rsidR="00926502" w:rsidP="00926502" w:rsidRDefault="00926502" w14:paraId="3F6FA610" w14:textId="77777777">
      <w:pPr>
        <w:shd w:val="clear" w:color="auto" w:fill="FFFFFF"/>
        <w:overflowPunct/>
        <w:autoSpaceDE/>
        <w:autoSpaceDN/>
        <w:adjustRightInd/>
        <w:outlineLvl w:val="1"/>
        <w:rPr>
          <w:rFonts w:ascii="Helvetica" w:hAnsi="Helvetica" w:cs="Helvetica"/>
          <w:b/>
          <w:bCs/>
          <w:color w:val="222222"/>
          <w:szCs w:val="24"/>
          <w:lang w:eastAsia="en-GB"/>
        </w:rPr>
      </w:pPr>
      <w:hyperlink w:tooltip="Ferriby, David; Anderson, Angela; Imperato, P A" w:history="1" r:id="rId9">
        <w:r w:rsidRPr="00926502">
          <w:rPr>
            <w:rFonts w:ascii="Helvetica" w:hAnsi="Helvetica" w:cs="Helvetica"/>
            <w:b/>
            <w:bCs/>
            <w:color w:val="003399"/>
            <w:szCs w:val="24"/>
            <w:u w:val="single"/>
            <w:lang w:eastAsia="en-GB"/>
          </w:rPr>
          <w:t>Ferriby, David; Anderson, Angela; Imperato, P A</w:t>
        </w:r>
      </w:hyperlink>
    </w:p>
    <w:p w:rsidR="00D35378" w:rsidRDefault="00D35378" w14:paraId="31DFA614" w14:textId="77777777">
      <w:pPr>
        <w:rPr>
          <w:rFonts w:asciiTheme="minorHAnsi" w:hAnsiTheme="minorHAnsi" w:cstheme="minorHAnsi"/>
          <w:szCs w:val="24"/>
        </w:rPr>
      </w:pPr>
    </w:p>
    <w:p w:rsidR="00D35378" w:rsidRDefault="00D35378" w14:paraId="6A8EE436" w14:textId="77777777">
      <w:pPr>
        <w:rPr>
          <w:szCs w:val="24"/>
        </w:rPr>
      </w:pPr>
    </w:p>
    <w:p w:rsidR="00E448C0" w:rsidRDefault="00E448C0" w14:paraId="0FFA55D9" w14:textId="09627867">
      <w:pPr>
        <w:rPr>
          <w:szCs w:val="24"/>
        </w:rPr>
      </w:pPr>
      <w:r>
        <w:rPr>
          <w:noProof/>
          <w:szCs w:val="24"/>
        </w:rPr>
        <w:drawing>
          <wp:inline distT="0" distB="0" distL="0" distR="0" wp14:anchorId="1D863B89" wp14:editId="796A9852">
            <wp:extent cx="3676650" cy="4762500"/>
            <wp:effectExtent l="0" t="0" r="0" b="0"/>
            <wp:docPr id="1409471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4762500"/>
                    </a:xfrm>
                    <a:prstGeom prst="rect">
                      <a:avLst/>
                    </a:prstGeom>
                    <a:noFill/>
                  </pic:spPr>
                </pic:pic>
              </a:graphicData>
            </a:graphic>
          </wp:inline>
        </w:drawing>
      </w:r>
    </w:p>
    <w:p w:rsidR="00926502" w:rsidRDefault="00926502" w14:paraId="2378B10E" w14:textId="77777777">
      <w:pPr>
        <w:rPr>
          <w:szCs w:val="24"/>
        </w:rPr>
      </w:pPr>
    </w:p>
    <w:p w:rsidR="00926502" w:rsidRDefault="00926502" w14:paraId="285F56C6" w14:textId="3EDC1B80">
      <w:pPr>
        <w:rPr>
          <w:szCs w:val="24"/>
        </w:rPr>
      </w:pPr>
      <w:r>
        <w:rPr>
          <w:szCs w:val="24"/>
        </w:rPr>
        <w:t>Looking forward to seeing you all in September</w:t>
      </w:r>
    </w:p>
    <w:p w:rsidRPr="00012C11" w:rsidR="00926502" w:rsidRDefault="00926502" w14:paraId="38E61CAC" w14:textId="7FD56114">
      <w:pPr>
        <w:rPr>
          <w:szCs w:val="24"/>
        </w:rPr>
      </w:pPr>
      <w:r>
        <w:rPr>
          <w:szCs w:val="24"/>
        </w:rPr>
        <w:t xml:space="preserve">Mr Gaskarth </w:t>
      </w:r>
      <w:r w:rsidRPr="00926502">
        <w:rPr>
          <mc:AlternateContent>
            <mc:Choice Requires="w16se"/>
            <mc:Fallback>
              <w:rFonts w:ascii="Segoe UI Emoji" w:hAnsi="Segoe UI Emoji" w:eastAsia="Segoe UI Emoji" w:cs="Segoe UI Emoji"/>
            </mc:Fallback>
          </mc:AlternateContent>
          <w:szCs w:val="24"/>
        </w:rPr>
        <mc:AlternateContent>
          <mc:Choice Requires="w16se">
            <w16se:symEx w16se:font="Segoe UI Emoji" w16se:char="1F60A"/>
          </mc:Choice>
          <mc:Fallback>
            <w:t>😊</w:t>
          </mc:Fallback>
        </mc:AlternateContent>
      </w:r>
    </w:p>
    <w:sectPr w:rsidRPr="00012C11" w:rsidR="00926502" w:rsidSect="00F440C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AB7"/>
    <w:multiLevelType w:val="hybridMultilevel"/>
    <w:tmpl w:val="206E9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0B60A1"/>
    <w:multiLevelType w:val="hybridMultilevel"/>
    <w:tmpl w:val="8B3E3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75220A"/>
    <w:multiLevelType w:val="hybridMultilevel"/>
    <w:tmpl w:val="00F2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3002417">
    <w:abstractNumId w:val="1"/>
  </w:num>
  <w:num w:numId="2" w16cid:durableId="1396394175">
    <w:abstractNumId w:val="0"/>
  </w:num>
  <w:num w:numId="3" w16cid:durableId="83167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8D"/>
    <w:rsid w:val="00012C11"/>
    <w:rsid w:val="00077993"/>
    <w:rsid w:val="001E2F58"/>
    <w:rsid w:val="0039292C"/>
    <w:rsid w:val="005B1C17"/>
    <w:rsid w:val="0064287F"/>
    <w:rsid w:val="0068074F"/>
    <w:rsid w:val="0068198D"/>
    <w:rsid w:val="00767A38"/>
    <w:rsid w:val="00782958"/>
    <w:rsid w:val="007C38B4"/>
    <w:rsid w:val="00827015"/>
    <w:rsid w:val="00926502"/>
    <w:rsid w:val="00962042"/>
    <w:rsid w:val="00991521"/>
    <w:rsid w:val="00A32D29"/>
    <w:rsid w:val="00A33AD3"/>
    <w:rsid w:val="00B05291"/>
    <w:rsid w:val="00C0334A"/>
    <w:rsid w:val="00C313EC"/>
    <w:rsid w:val="00D35378"/>
    <w:rsid w:val="00D609B8"/>
    <w:rsid w:val="00E448C0"/>
    <w:rsid w:val="00E55EFB"/>
    <w:rsid w:val="00F440CB"/>
    <w:rsid w:val="5A8BA581"/>
    <w:rsid w:val="6F255CA7"/>
    <w:rsid w:val="7C32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12A47"/>
  <w15:docId w15:val="{02CDA3DD-6FA0-462B-8573-4A1491B9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98D"/>
    <w:pPr>
      <w:overflowPunct w:val="0"/>
      <w:autoSpaceDE w:val="0"/>
      <w:autoSpaceDN w:val="0"/>
      <w:adjustRightInd w:val="0"/>
      <w:spacing w:after="0" w:line="240" w:lineRule="auto"/>
      <w:textAlignment w:val="baseline"/>
    </w:pPr>
    <w:rPr>
      <w:rFonts w:ascii="Arial" w:hAnsi="Arial" w:eastAsia="Times New Roman" w:cs="Times New Roman"/>
      <w:sz w:val="24"/>
      <w:szCs w:val="20"/>
    </w:rPr>
  </w:style>
  <w:style w:type="paragraph" w:styleId="Heading1">
    <w:name w:val="heading 1"/>
    <w:basedOn w:val="Normal"/>
    <w:link w:val="Heading1Char"/>
    <w:uiPriority w:val="9"/>
    <w:qFormat/>
    <w:rsid w:val="00926502"/>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paragraph" w:styleId="Heading2">
    <w:name w:val="heading 2"/>
    <w:basedOn w:val="Normal"/>
    <w:link w:val="Heading2Char"/>
    <w:uiPriority w:val="9"/>
    <w:qFormat/>
    <w:rsid w:val="00926502"/>
    <w:pPr>
      <w:overflowPunct/>
      <w:autoSpaceDE/>
      <w:autoSpaceDN/>
      <w:adjustRightInd/>
      <w:spacing w:before="100" w:beforeAutospacing="1" w:after="100" w:afterAutospacing="1"/>
      <w:textAlignment w:val="auto"/>
      <w:outlineLvl w:val="1"/>
    </w:pPr>
    <w:rPr>
      <w:rFonts w:ascii="Times New Roman" w:hAnsi="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8198D"/>
    <w:rPr>
      <w:rFonts w:ascii="Tahoma" w:hAnsi="Tahoma" w:cs="Tahoma"/>
      <w:sz w:val="16"/>
      <w:szCs w:val="16"/>
    </w:rPr>
  </w:style>
  <w:style w:type="character" w:styleId="BalloonTextChar" w:customStyle="1">
    <w:name w:val="Balloon Text Char"/>
    <w:basedOn w:val="DefaultParagraphFont"/>
    <w:link w:val="BalloonText"/>
    <w:uiPriority w:val="99"/>
    <w:semiHidden/>
    <w:rsid w:val="0068198D"/>
    <w:rPr>
      <w:rFonts w:ascii="Tahoma" w:hAnsi="Tahoma" w:cs="Tahoma"/>
      <w:sz w:val="16"/>
      <w:szCs w:val="16"/>
    </w:rPr>
  </w:style>
  <w:style w:type="paragraph" w:styleId="ListParagraph">
    <w:name w:val="List Paragraph"/>
    <w:basedOn w:val="Normal"/>
    <w:uiPriority w:val="34"/>
    <w:qFormat/>
    <w:rsid w:val="0068198D"/>
    <w:pPr>
      <w:ind w:left="720"/>
    </w:pPr>
  </w:style>
  <w:style w:type="character" w:styleId="Heading1Char" w:customStyle="1">
    <w:name w:val="Heading 1 Char"/>
    <w:basedOn w:val="DefaultParagraphFont"/>
    <w:link w:val="Heading1"/>
    <w:uiPriority w:val="9"/>
    <w:rsid w:val="00926502"/>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926502"/>
    <w:rPr>
      <w:rFonts w:ascii="Times New Roman" w:hAnsi="Times New Roman" w:eastAsia="Times New Roman" w:cs="Times New Roman"/>
      <w:b/>
      <w:bCs/>
      <w:sz w:val="36"/>
      <w:szCs w:val="36"/>
      <w:lang w:eastAsia="en-GB"/>
    </w:rPr>
  </w:style>
  <w:style w:type="character" w:styleId="main-heading" w:customStyle="1">
    <w:name w:val="main-heading"/>
    <w:basedOn w:val="DefaultParagraphFont"/>
    <w:rsid w:val="00926502"/>
  </w:style>
  <w:style w:type="character" w:styleId="Hyperlink">
    <w:name w:val="Hyperlink"/>
    <w:basedOn w:val="DefaultParagraphFont"/>
    <w:uiPriority w:val="99"/>
    <w:semiHidden/>
    <w:unhideWhenUsed/>
    <w:rsid w:val="00926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https://www.abebooks.co.uk/book-search/author/ferriby-david-anderson-angela-imperat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8" ma:contentTypeDescription="Create a new document." ma:contentTypeScope="" ma:versionID="2109e0a67d5142dc23f4d0e47986dd2e">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eb99ea1d9b2b0d0010f2e45c29b100e4" ns3:_="" ns4:_="">
    <xsd:import namespace="0ff13fa5-a5f0-40d6-9166-27e3b1c5d8a8"/>
    <xsd:import namespace="74bb5056-71c6-4d54-bb36-558cc8d3c1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4bb5056-71c6-4d54-bb36-558cc8d3c1fc" xsi:nil="true"/>
  </documentManagement>
</p:properties>
</file>

<file path=customXml/itemProps1.xml><?xml version="1.0" encoding="utf-8"?>
<ds:datastoreItem xmlns:ds="http://schemas.openxmlformats.org/officeDocument/2006/customXml" ds:itemID="{33A0733C-EF83-4589-B78D-7FBAEC6A9E6A}">
  <ds:schemaRefs>
    <ds:schemaRef ds:uri="http://schemas.openxmlformats.org/officeDocument/2006/bibliography"/>
  </ds:schemaRefs>
</ds:datastoreItem>
</file>

<file path=customXml/itemProps2.xml><?xml version="1.0" encoding="utf-8"?>
<ds:datastoreItem xmlns:ds="http://schemas.openxmlformats.org/officeDocument/2006/customXml" ds:itemID="{511ADF6D-BADC-45AE-817D-2AA3E936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1F41-72C4-496B-989E-AA856DD98043}">
  <ds:schemaRefs>
    <ds:schemaRef ds:uri="http://schemas.microsoft.com/sharepoint/v3/contenttype/forms"/>
  </ds:schemaRefs>
</ds:datastoreItem>
</file>

<file path=customXml/itemProps4.xml><?xml version="1.0" encoding="utf-8"?>
<ds:datastoreItem xmlns:ds="http://schemas.openxmlformats.org/officeDocument/2006/customXml" ds:itemID="{D7013B25-10BC-4B24-AFD9-20817C2561EF}">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74bb5056-71c6-4d54-bb36-558cc8d3c1fc"/>
    <ds:schemaRef ds:uri="http://schemas.microsoft.com/office/infopath/2007/PartnerControls"/>
    <ds:schemaRef ds:uri="0ff13fa5-a5f0-40d6-9166-27e3b1c5d8a8"/>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Wilmslow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Adam Gaskarth</dc:creator>
  <lastModifiedBy>A Gaskarth</lastModifiedBy>
  <revision>4</revision>
  <lastPrinted>2014-06-26T11:43:00.0000000Z</lastPrinted>
  <dcterms:created xsi:type="dcterms:W3CDTF">2024-07-04T10:01:00.0000000Z</dcterms:created>
  <dcterms:modified xsi:type="dcterms:W3CDTF">2024-07-04T11:15:33.2888733Z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