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BD58C1" w14:textId="556D8323" w:rsidR="00483D1A" w:rsidRPr="00EE14A0" w:rsidRDefault="00483D1A" w:rsidP="00F87973">
      <w:pPr>
        <w:spacing w:after="0" w:line="240" w:lineRule="auto"/>
        <w:jc w:val="center"/>
        <w:rPr>
          <w:rFonts w:ascii="Arial" w:hAnsi="Arial" w:cs="Arial"/>
          <w:color w:val="0070C0"/>
          <w:sz w:val="40"/>
          <w:szCs w:val="40"/>
        </w:rPr>
      </w:pPr>
      <w:r w:rsidRPr="00EE14A0">
        <w:rPr>
          <w:rFonts w:ascii="Arial" w:hAnsi="Arial" w:cs="Arial"/>
          <w:color w:val="0070C0"/>
          <w:sz w:val="40"/>
          <w:szCs w:val="40"/>
        </w:rPr>
        <w:t>Assessment Framework</w:t>
      </w:r>
      <w:r w:rsidR="00F87973" w:rsidRPr="00EE14A0">
        <w:rPr>
          <w:rFonts w:ascii="Arial" w:hAnsi="Arial" w:cs="Arial"/>
          <w:color w:val="0070C0"/>
          <w:sz w:val="40"/>
          <w:szCs w:val="40"/>
        </w:rPr>
        <w:t>: Music</w:t>
      </w:r>
    </w:p>
    <w:p w14:paraId="04029FE9" w14:textId="77777777" w:rsidR="00483D1A" w:rsidRPr="00F87973" w:rsidRDefault="00483D1A" w:rsidP="00F87973">
      <w:pPr>
        <w:spacing w:after="0" w:line="240" w:lineRule="auto"/>
        <w:jc w:val="center"/>
        <w:rPr>
          <w:rFonts w:ascii="Arial" w:hAnsi="Arial" w:cs="Arial"/>
          <w:sz w:val="20"/>
          <w:szCs w:val="20"/>
          <w:u w:val="single"/>
        </w:rPr>
      </w:pPr>
    </w:p>
    <w:p w14:paraId="73BD5F2B" w14:textId="77777777" w:rsidR="00483D1A" w:rsidRPr="00EE14A0" w:rsidRDefault="00483D1A" w:rsidP="00F87973">
      <w:pPr>
        <w:spacing w:after="0" w:line="240" w:lineRule="auto"/>
        <w:rPr>
          <w:rFonts w:ascii="Arial" w:hAnsi="Arial" w:cs="Arial"/>
          <w:sz w:val="28"/>
          <w:szCs w:val="28"/>
        </w:rPr>
      </w:pPr>
      <w:r w:rsidRPr="00EE14A0">
        <w:rPr>
          <w:rFonts w:ascii="Arial" w:hAnsi="Arial" w:cs="Arial"/>
          <w:sz w:val="28"/>
          <w:szCs w:val="28"/>
        </w:rPr>
        <w:t>Because the knowledge structure in music looks like this:</w:t>
      </w:r>
    </w:p>
    <w:p w14:paraId="42F8F74C" w14:textId="77777777" w:rsidR="00483D1A" w:rsidRPr="00F87973" w:rsidRDefault="00483D1A" w:rsidP="00F87973">
      <w:pPr>
        <w:spacing w:after="0" w:line="240" w:lineRule="auto"/>
        <w:rPr>
          <w:rFonts w:ascii="Arial" w:hAnsi="Arial" w:cs="Arial"/>
          <w:sz w:val="20"/>
          <w:szCs w:val="20"/>
        </w:rPr>
      </w:pPr>
    </w:p>
    <w:p w14:paraId="6433F00E" w14:textId="77777777" w:rsidR="00483D1A" w:rsidRPr="00F87973" w:rsidRDefault="00483D1A" w:rsidP="00F87973">
      <w:pPr>
        <w:spacing w:after="0" w:line="240" w:lineRule="auto"/>
        <w:rPr>
          <w:rFonts w:ascii="Arial" w:hAnsi="Arial" w:cs="Arial"/>
          <w:sz w:val="20"/>
          <w:szCs w:val="20"/>
        </w:rPr>
      </w:pPr>
      <w:r w:rsidRPr="00F87973">
        <w:rPr>
          <w:rFonts w:ascii="Arial" w:hAnsi="Arial" w:cs="Arial"/>
          <w:noProof/>
          <w:sz w:val="20"/>
          <w:szCs w:val="20"/>
        </w:rPr>
        <w:drawing>
          <wp:anchor distT="0" distB="0" distL="114300" distR="114300" simplePos="0" relativeHeight="251659264" behindDoc="0" locked="0" layoutInCell="1" allowOverlap="1" wp14:anchorId="147821B4" wp14:editId="5FB1B661">
            <wp:simplePos x="0" y="0"/>
            <wp:positionH relativeFrom="margin">
              <wp:posOffset>1409700</wp:posOffset>
            </wp:positionH>
            <wp:positionV relativeFrom="paragraph">
              <wp:posOffset>6985</wp:posOffset>
            </wp:positionV>
            <wp:extent cx="3876675" cy="2706527"/>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3876675" cy="2706527"/>
                    </a:xfrm>
                    <a:prstGeom prst="rect">
                      <a:avLst/>
                    </a:prstGeom>
                  </pic:spPr>
                </pic:pic>
              </a:graphicData>
            </a:graphic>
            <wp14:sizeRelH relativeFrom="page">
              <wp14:pctWidth>0</wp14:pctWidth>
            </wp14:sizeRelH>
            <wp14:sizeRelV relativeFrom="page">
              <wp14:pctHeight>0</wp14:pctHeight>
            </wp14:sizeRelV>
          </wp:anchor>
        </w:drawing>
      </w:r>
    </w:p>
    <w:p w14:paraId="378D33EF" w14:textId="77777777" w:rsidR="00483D1A" w:rsidRPr="00F87973" w:rsidRDefault="00483D1A" w:rsidP="00F87973">
      <w:pPr>
        <w:spacing w:after="0" w:line="240" w:lineRule="auto"/>
        <w:jc w:val="center"/>
        <w:rPr>
          <w:rFonts w:ascii="Arial" w:hAnsi="Arial" w:cs="Arial"/>
          <w:sz w:val="20"/>
          <w:szCs w:val="20"/>
          <w:u w:val="single"/>
        </w:rPr>
      </w:pPr>
    </w:p>
    <w:p w14:paraId="3F0E326A" w14:textId="77777777" w:rsidR="00483D1A" w:rsidRPr="00F87973" w:rsidRDefault="00483D1A" w:rsidP="00F87973">
      <w:pPr>
        <w:spacing w:after="0" w:line="240" w:lineRule="auto"/>
        <w:jc w:val="center"/>
        <w:rPr>
          <w:rFonts w:ascii="Arial" w:hAnsi="Arial" w:cs="Arial"/>
          <w:sz w:val="20"/>
          <w:szCs w:val="20"/>
          <w:u w:val="single"/>
        </w:rPr>
      </w:pPr>
    </w:p>
    <w:p w14:paraId="1EB0D724" w14:textId="77777777" w:rsidR="00483D1A" w:rsidRPr="00F87973" w:rsidRDefault="00483D1A" w:rsidP="00F87973">
      <w:pPr>
        <w:spacing w:after="0" w:line="240" w:lineRule="auto"/>
        <w:jc w:val="center"/>
        <w:rPr>
          <w:rFonts w:ascii="Arial" w:hAnsi="Arial" w:cs="Arial"/>
          <w:sz w:val="20"/>
          <w:szCs w:val="20"/>
          <w:u w:val="single"/>
        </w:rPr>
      </w:pPr>
    </w:p>
    <w:p w14:paraId="013A3043" w14:textId="77777777" w:rsidR="00483D1A" w:rsidRPr="00F87973" w:rsidRDefault="00483D1A" w:rsidP="00F87973">
      <w:pPr>
        <w:spacing w:after="0" w:line="240" w:lineRule="auto"/>
        <w:rPr>
          <w:rFonts w:ascii="Arial" w:hAnsi="Arial" w:cs="Arial"/>
          <w:sz w:val="20"/>
          <w:szCs w:val="20"/>
        </w:rPr>
      </w:pPr>
    </w:p>
    <w:p w14:paraId="305A25F3" w14:textId="77777777" w:rsidR="00483D1A" w:rsidRPr="00F87973" w:rsidRDefault="00483D1A" w:rsidP="00F87973">
      <w:pPr>
        <w:spacing w:after="0" w:line="240" w:lineRule="auto"/>
        <w:rPr>
          <w:rFonts w:ascii="Arial" w:hAnsi="Arial" w:cs="Arial"/>
          <w:sz w:val="20"/>
          <w:szCs w:val="20"/>
        </w:rPr>
      </w:pPr>
    </w:p>
    <w:p w14:paraId="0D6EAA2E" w14:textId="77777777" w:rsidR="00483D1A" w:rsidRPr="00F87973" w:rsidRDefault="00483D1A" w:rsidP="00F87973">
      <w:pPr>
        <w:spacing w:after="0" w:line="240" w:lineRule="auto"/>
        <w:rPr>
          <w:rFonts w:ascii="Arial" w:hAnsi="Arial" w:cs="Arial"/>
          <w:sz w:val="20"/>
          <w:szCs w:val="20"/>
        </w:rPr>
      </w:pPr>
    </w:p>
    <w:p w14:paraId="69836FF3" w14:textId="77777777" w:rsidR="00483D1A" w:rsidRPr="00F87973" w:rsidRDefault="00483D1A" w:rsidP="00F87973">
      <w:pPr>
        <w:spacing w:after="0" w:line="240" w:lineRule="auto"/>
        <w:rPr>
          <w:rFonts w:ascii="Arial" w:hAnsi="Arial" w:cs="Arial"/>
          <w:sz w:val="20"/>
          <w:szCs w:val="20"/>
        </w:rPr>
      </w:pPr>
    </w:p>
    <w:p w14:paraId="726ABF8A" w14:textId="77777777" w:rsidR="00483D1A" w:rsidRPr="00F87973" w:rsidRDefault="00483D1A" w:rsidP="00F87973">
      <w:pPr>
        <w:spacing w:after="0" w:line="240" w:lineRule="auto"/>
        <w:rPr>
          <w:rFonts w:ascii="Arial" w:hAnsi="Arial" w:cs="Arial"/>
          <w:sz w:val="20"/>
          <w:szCs w:val="20"/>
        </w:rPr>
      </w:pPr>
    </w:p>
    <w:p w14:paraId="0442F5D7" w14:textId="77777777" w:rsidR="00483D1A" w:rsidRPr="00F87973" w:rsidRDefault="00483D1A" w:rsidP="00F87973">
      <w:pPr>
        <w:spacing w:after="0" w:line="240" w:lineRule="auto"/>
        <w:rPr>
          <w:rFonts w:ascii="Arial" w:hAnsi="Arial" w:cs="Arial"/>
          <w:sz w:val="20"/>
          <w:szCs w:val="20"/>
        </w:rPr>
      </w:pPr>
    </w:p>
    <w:p w14:paraId="18C28D1D" w14:textId="77777777" w:rsidR="00EE14A0" w:rsidRDefault="00EE14A0" w:rsidP="00F87973">
      <w:pPr>
        <w:spacing w:after="0" w:line="240" w:lineRule="auto"/>
        <w:rPr>
          <w:rFonts w:ascii="Arial" w:hAnsi="Arial" w:cs="Arial"/>
          <w:sz w:val="20"/>
          <w:szCs w:val="20"/>
        </w:rPr>
      </w:pPr>
    </w:p>
    <w:p w14:paraId="425E2208" w14:textId="77777777" w:rsidR="00EE14A0" w:rsidRDefault="00EE14A0" w:rsidP="00F87973">
      <w:pPr>
        <w:spacing w:after="0" w:line="240" w:lineRule="auto"/>
        <w:rPr>
          <w:rFonts w:ascii="Arial" w:hAnsi="Arial" w:cs="Arial"/>
          <w:sz w:val="20"/>
          <w:szCs w:val="20"/>
        </w:rPr>
      </w:pPr>
    </w:p>
    <w:p w14:paraId="7E30FD81" w14:textId="77777777" w:rsidR="00EE14A0" w:rsidRDefault="00EE14A0" w:rsidP="00F87973">
      <w:pPr>
        <w:spacing w:after="0" w:line="240" w:lineRule="auto"/>
        <w:rPr>
          <w:rFonts w:ascii="Arial" w:hAnsi="Arial" w:cs="Arial"/>
          <w:sz w:val="20"/>
          <w:szCs w:val="20"/>
        </w:rPr>
      </w:pPr>
    </w:p>
    <w:p w14:paraId="42F137D7" w14:textId="77777777" w:rsidR="00EE14A0" w:rsidRDefault="00EE14A0" w:rsidP="00F87973">
      <w:pPr>
        <w:spacing w:after="0" w:line="240" w:lineRule="auto"/>
        <w:rPr>
          <w:rFonts w:ascii="Arial" w:hAnsi="Arial" w:cs="Arial"/>
          <w:sz w:val="20"/>
          <w:szCs w:val="20"/>
        </w:rPr>
      </w:pPr>
    </w:p>
    <w:p w14:paraId="576EE498" w14:textId="77777777" w:rsidR="00EE14A0" w:rsidRDefault="00EE14A0" w:rsidP="00F87973">
      <w:pPr>
        <w:spacing w:after="0" w:line="240" w:lineRule="auto"/>
        <w:rPr>
          <w:rFonts w:ascii="Arial" w:hAnsi="Arial" w:cs="Arial"/>
          <w:sz w:val="20"/>
          <w:szCs w:val="20"/>
        </w:rPr>
      </w:pPr>
    </w:p>
    <w:p w14:paraId="65C67E85" w14:textId="77777777" w:rsidR="00EE14A0" w:rsidRDefault="00EE14A0" w:rsidP="00F87973">
      <w:pPr>
        <w:spacing w:after="0" w:line="240" w:lineRule="auto"/>
        <w:rPr>
          <w:rFonts w:ascii="Arial" w:hAnsi="Arial" w:cs="Arial"/>
          <w:sz w:val="20"/>
          <w:szCs w:val="20"/>
        </w:rPr>
      </w:pPr>
    </w:p>
    <w:p w14:paraId="4A453DCC" w14:textId="77777777" w:rsidR="00EE14A0" w:rsidRDefault="00EE14A0" w:rsidP="00F87973">
      <w:pPr>
        <w:spacing w:after="0" w:line="240" w:lineRule="auto"/>
        <w:rPr>
          <w:rFonts w:ascii="Arial" w:hAnsi="Arial" w:cs="Arial"/>
          <w:sz w:val="20"/>
          <w:szCs w:val="20"/>
        </w:rPr>
      </w:pPr>
    </w:p>
    <w:p w14:paraId="5D479F8F" w14:textId="77777777" w:rsidR="00EE14A0" w:rsidRDefault="00EE14A0" w:rsidP="00F87973">
      <w:pPr>
        <w:spacing w:after="0" w:line="240" w:lineRule="auto"/>
        <w:rPr>
          <w:rFonts w:ascii="Arial" w:hAnsi="Arial" w:cs="Arial"/>
          <w:sz w:val="20"/>
          <w:szCs w:val="20"/>
        </w:rPr>
      </w:pPr>
    </w:p>
    <w:p w14:paraId="4F9BECF4" w14:textId="77777777" w:rsidR="00EE14A0" w:rsidRDefault="00EE14A0" w:rsidP="00F87973">
      <w:pPr>
        <w:spacing w:after="0" w:line="240" w:lineRule="auto"/>
        <w:rPr>
          <w:rFonts w:ascii="Arial" w:hAnsi="Arial" w:cs="Arial"/>
          <w:sz w:val="20"/>
          <w:szCs w:val="20"/>
        </w:rPr>
      </w:pPr>
    </w:p>
    <w:p w14:paraId="068516B1" w14:textId="77777777" w:rsidR="00EE14A0" w:rsidRDefault="00EE14A0" w:rsidP="00F87973">
      <w:pPr>
        <w:spacing w:after="0" w:line="240" w:lineRule="auto"/>
        <w:rPr>
          <w:rFonts w:ascii="Arial" w:hAnsi="Arial" w:cs="Arial"/>
          <w:sz w:val="20"/>
          <w:szCs w:val="20"/>
        </w:rPr>
      </w:pPr>
    </w:p>
    <w:p w14:paraId="71851685" w14:textId="77777777" w:rsidR="00EE14A0" w:rsidRDefault="00483D1A" w:rsidP="00F87973">
      <w:pPr>
        <w:spacing w:after="0" w:line="240" w:lineRule="auto"/>
        <w:rPr>
          <w:rFonts w:ascii="Arial" w:hAnsi="Arial" w:cs="Arial"/>
          <w:sz w:val="20"/>
          <w:szCs w:val="20"/>
        </w:rPr>
      </w:pPr>
      <w:r w:rsidRPr="00F87973">
        <w:rPr>
          <w:rFonts w:ascii="Arial" w:hAnsi="Arial" w:cs="Arial"/>
          <w:sz w:val="20"/>
          <w:szCs w:val="20"/>
        </w:rPr>
        <w:t xml:space="preserve">We assess the students at six points during each year. </w:t>
      </w:r>
      <w:r w:rsidR="00EE14A0">
        <w:rPr>
          <w:rFonts w:ascii="Arial" w:hAnsi="Arial" w:cs="Arial"/>
          <w:sz w:val="20"/>
          <w:szCs w:val="20"/>
        </w:rPr>
        <w:t xml:space="preserve"> </w:t>
      </w:r>
      <w:r w:rsidRPr="00F87973">
        <w:rPr>
          <w:rFonts w:ascii="Arial" w:hAnsi="Arial" w:cs="Arial"/>
          <w:sz w:val="20"/>
          <w:szCs w:val="20"/>
        </w:rPr>
        <w:t xml:space="preserve">Across these six assessments students reflect on their understanding of the elements of music and aural analysis of music, as well as their development of practical skills, whether that be through performance or composing, which relates back to the three ‘big ideas’. </w:t>
      </w:r>
    </w:p>
    <w:p w14:paraId="256404DC" w14:textId="77777777" w:rsidR="00EE14A0" w:rsidRDefault="00EE14A0" w:rsidP="00F87973">
      <w:pPr>
        <w:spacing w:after="0" w:line="240" w:lineRule="auto"/>
        <w:rPr>
          <w:rFonts w:ascii="Arial" w:hAnsi="Arial" w:cs="Arial"/>
          <w:sz w:val="20"/>
          <w:szCs w:val="20"/>
        </w:rPr>
      </w:pPr>
    </w:p>
    <w:p w14:paraId="1A3F0565" w14:textId="77777777" w:rsidR="00EE14A0" w:rsidRDefault="00483D1A" w:rsidP="00F87973">
      <w:pPr>
        <w:spacing w:after="0" w:line="240" w:lineRule="auto"/>
        <w:rPr>
          <w:rFonts w:ascii="Arial" w:hAnsi="Arial" w:cs="Arial"/>
          <w:sz w:val="20"/>
          <w:szCs w:val="20"/>
        </w:rPr>
      </w:pPr>
      <w:r w:rsidRPr="00F87973">
        <w:rPr>
          <w:rFonts w:ascii="Arial" w:hAnsi="Arial" w:cs="Arial"/>
          <w:sz w:val="20"/>
          <w:szCs w:val="20"/>
        </w:rPr>
        <w:t xml:space="preserve">Teachers assess the fluency of declarative knowledge and procedural knowledge formally through these six assessments. </w:t>
      </w:r>
      <w:r w:rsidR="00EE14A0">
        <w:rPr>
          <w:rFonts w:ascii="Arial" w:hAnsi="Arial" w:cs="Arial"/>
          <w:sz w:val="20"/>
          <w:szCs w:val="20"/>
        </w:rPr>
        <w:t xml:space="preserve"> </w:t>
      </w:r>
      <w:r w:rsidRPr="00F87973">
        <w:rPr>
          <w:rFonts w:ascii="Arial" w:hAnsi="Arial" w:cs="Arial"/>
          <w:sz w:val="20"/>
          <w:szCs w:val="20"/>
        </w:rPr>
        <w:t xml:space="preserve">Declarative knowledge is typically demonstrated by students’ ability to aurally describe music, identifying instruments and musical techniques, whilst using the elements of music correctly. </w:t>
      </w:r>
    </w:p>
    <w:p w14:paraId="738769A2" w14:textId="77777777" w:rsidR="00EE14A0" w:rsidRDefault="00EE14A0" w:rsidP="00F87973">
      <w:pPr>
        <w:spacing w:after="0" w:line="240" w:lineRule="auto"/>
        <w:rPr>
          <w:rFonts w:ascii="Arial" w:hAnsi="Arial" w:cs="Arial"/>
          <w:sz w:val="20"/>
          <w:szCs w:val="20"/>
        </w:rPr>
      </w:pPr>
    </w:p>
    <w:p w14:paraId="17DDF161" w14:textId="7EBEA9DC" w:rsidR="00483D1A" w:rsidRPr="00F87973" w:rsidRDefault="00483D1A" w:rsidP="00F87973">
      <w:pPr>
        <w:spacing w:after="0" w:line="240" w:lineRule="auto"/>
        <w:rPr>
          <w:rFonts w:ascii="Arial" w:hAnsi="Arial" w:cs="Arial"/>
          <w:sz w:val="20"/>
          <w:szCs w:val="20"/>
        </w:rPr>
      </w:pPr>
      <w:r w:rsidRPr="00F87973">
        <w:rPr>
          <w:rFonts w:ascii="Arial" w:hAnsi="Arial" w:cs="Arial"/>
          <w:sz w:val="20"/>
          <w:szCs w:val="20"/>
        </w:rPr>
        <w:t>Procedural knowledge is demonstrated though students’ ability to apply their understanding of music theory to performances that are accurate in pitch with a sense of musicality and rhythm, as well as compositions that are structurally sound, following the fundamental rules of music theory and typical features of the genre they are writing for.</w:t>
      </w:r>
    </w:p>
    <w:p w14:paraId="3881D986" w14:textId="77777777" w:rsidR="00483D1A" w:rsidRPr="00F87973" w:rsidRDefault="00483D1A" w:rsidP="00F87973">
      <w:pPr>
        <w:spacing w:after="0" w:line="240" w:lineRule="auto"/>
        <w:rPr>
          <w:rFonts w:ascii="Arial" w:hAnsi="Arial" w:cs="Arial"/>
          <w:sz w:val="20"/>
          <w:szCs w:val="20"/>
        </w:rPr>
      </w:pPr>
    </w:p>
    <w:p w14:paraId="6882C7DD" w14:textId="2CEC70DA" w:rsidR="00483D1A" w:rsidRDefault="00483D1A" w:rsidP="00F87973">
      <w:pPr>
        <w:spacing w:after="0" w:line="240" w:lineRule="auto"/>
        <w:rPr>
          <w:rFonts w:ascii="Arial" w:hAnsi="Arial" w:cs="Arial"/>
          <w:b/>
          <w:bCs/>
          <w:sz w:val="20"/>
          <w:szCs w:val="20"/>
          <w:u w:val="single"/>
        </w:rPr>
      </w:pPr>
      <w:r w:rsidRPr="00EE14A0">
        <w:rPr>
          <w:rFonts w:ascii="Arial" w:hAnsi="Arial" w:cs="Arial"/>
          <w:b/>
          <w:bCs/>
          <w:color w:val="0070C0"/>
          <w:sz w:val="20"/>
          <w:szCs w:val="20"/>
          <w:u w:val="single"/>
        </w:rPr>
        <w:t>Short-cycle assessment:</w:t>
      </w:r>
    </w:p>
    <w:p w14:paraId="05B21E8F" w14:textId="77777777" w:rsidR="00EE14A0" w:rsidRPr="00F87973" w:rsidRDefault="00EE14A0" w:rsidP="00F87973">
      <w:pPr>
        <w:spacing w:after="0" w:line="240" w:lineRule="auto"/>
        <w:rPr>
          <w:rFonts w:ascii="Arial" w:hAnsi="Arial" w:cs="Arial"/>
          <w:b/>
          <w:bCs/>
          <w:sz w:val="20"/>
          <w:szCs w:val="20"/>
          <w:u w:val="single"/>
        </w:rPr>
      </w:pPr>
    </w:p>
    <w:p w14:paraId="7C3A4F7C" w14:textId="77777777" w:rsidR="00483D1A" w:rsidRPr="00F87973" w:rsidRDefault="00483D1A" w:rsidP="00F87973">
      <w:pPr>
        <w:pStyle w:val="ListParagraph"/>
        <w:numPr>
          <w:ilvl w:val="0"/>
          <w:numId w:val="1"/>
        </w:numPr>
        <w:spacing w:after="0" w:line="240" w:lineRule="auto"/>
        <w:rPr>
          <w:rFonts w:ascii="Arial" w:hAnsi="Arial" w:cs="Arial"/>
          <w:sz w:val="20"/>
          <w:szCs w:val="20"/>
        </w:rPr>
      </w:pPr>
      <w:r w:rsidRPr="00F87973">
        <w:rPr>
          <w:rFonts w:ascii="Arial" w:hAnsi="Arial" w:cs="Arial"/>
          <w:sz w:val="20"/>
          <w:szCs w:val="20"/>
        </w:rPr>
        <w:t>Mini whiteboards</w:t>
      </w:r>
    </w:p>
    <w:p w14:paraId="64083EF5" w14:textId="77777777" w:rsidR="00483D1A" w:rsidRPr="00F87973" w:rsidRDefault="00483D1A" w:rsidP="00F87973">
      <w:pPr>
        <w:pStyle w:val="ListParagraph"/>
        <w:numPr>
          <w:ilvl w:val="0"/>
          <w:numId w:val="1"/>
        </w:numPr>
        <w:spacing w:after="0" w:line="240" w:lineRule="auto"/>
        <w:rPr>
          <w:rFonts w:ascii="Arial" w:hAnsi="Arial" w:cs="Arial"/>
          <w:sz w:val="20"/>
          <w:szCs w:val="20"/>
        </w:rPr>
      </w:pPr>
      <w:r w:rsidRPr="00F87973">
        <w:rPr>
          <w:rFonts w:ascii="Arial" w:hAnsi="Arial" w:cs="Arial"/>
          <w:sz w:val="20"/>
          <w:szCs w:val="20"/>
        </w:rPr>
        <w:t>Cold calling for vocabulary knowledge</w:t>
      </w:r>
    </w:p>
    <w:p w14:paraId="2B642109" w14:textId="77777777" w:rsidR="00483D1A" w:rsidRPr="00F87973" w:rsidRDefault="00483D1A" w:rsidP="00F87973">
      <w:pPr>
        <w:pStyle w:val="ListParagraph"/>
        <w:numPr>
          <w:ilvl w:val="0"/>
          <w:numId w:val="1"/>
        </w:numPr>
        <w:spacing w:after="0" w:line="240" w:lineRule="auto"/>
        <w:rPr>
          <w:rFonts w:ascii="Arial" w:hAnsi="Arial" w:cs="Arial"/>
          <w:sz w:val="20"/>
          <w:szCs w:val="20"/>
        </w:rPr>
      </w:pPr>
      <w:r w:rsidRPr="00F87973">
        <w:rPr>
          <w:rFonts w:ascii="Arial" w:hAnsi="Arial" w:cs="Arial"/>
          <w:sz w:val="20"/>
          <w:szCs w:val="20"/>
        </w:rPr>
        <w:t>Circulating during rehearsal/composition time</w:t>
      </w:r>
    </w:p>
    <w:p w14:paraId="3B541C8E" w14:textId="1D4B12BE" w:rsidR="00483D1A" w:rsidRDefault="00483D1A" w:rsidP="00F87973">
      <w:pPr>
        <w:pStyle w:val="ListParagraph"/>
        <w:numPr>
          <w:ilvl w:val="0"/>
          <w:numId w:val="1"/>
        </w:numPr>
        <w:spacing w:after="0" w:line="240" w:lineRule="auto"/>
        <w:rPr>
          <w:rFonts w:ascii="Arial" w:hAnsi="Arial" w:cs="Arial"/>
          <w:sz w:val="20"/>
          <w:szCs w:val="20"/>
        </w:rPr>
      </w:pPr>
      <w:r w:rsidRPr="00F87973">
        <w:rPr>
          <w:rFonts w:ascii="Arial" w:hAnsi="Arial" w:cs="Arial"/>
          <w:sz w:val="20"/>
          <w:szCs w:val="20"/>
        </w:rPr>
        <w:t>Regular listening questions.</w:t>
      </w:r>
    </w:p>
    <w:p w14:paraId="641ABEBD" w14:textId="77777777" w:rsidR="00EE14A0" w:rsidRPr="00F87973" w:rsidRDefault="00EE14A0" w:rsidP="00EE14A0">
      <w:pPr>
        <w:pStyle w:val="ListParagraph"/>
        <w:spacing w:after="0" w:line="240" w:lineRule="auto"/>
        <w:rPr>
          <w:rFonts w:ascii="Arial" w:hAnsi="Arial" w:cs="Arial"/>
          <w:sz w:val="20"/>
          <w:szCs w:val="20"/>
        </w:rPr>
      </w:pPr>
    </w:p>
    <w:p w14:paraId="24D8359A" w14:textId="3D541341" w:rsidR="00483D1A" w:rsidRPr="00EE14A0" w:rsidRDefault="00483D1A" w:rsidP="00F87973">
      <w:pPr>
        <w:spacing w:after="0" w:line="240" w:lineRule="auto"/>
        <w:rPr>
          <w:rFonts w:ascii="Arial" w:hAnsi="Arial" w:cs="Arial"/>
          <w:b/>
          <w:bCs/>
          <w:color w:val="0070C0"/>
          <w:sz w:val="20"/>
          <w:szCs w:val="20"/>
          <w:u w:val="single"/>
        </w:rPr>
      </w:pPr>
      <w:r w:rsidRPr="00EE14A0">
        <w:rPr>
          <w:rFonts w:ascii="Arial" w:hAnsi="Arial" w:cs="Arial"/>
          <w:b/>
          <w:bCs/>
          <w:color w:val="0070C0"/>
          <w:sz w:val="20"/>
          <w:szCs w:val="20"/>
          <w:u w:val="single"/>
        </w:rPr>
        <w:t>Medium -Cycle assessment:</w:t>
      </w:r>
    </w:p>
    <w:p w14:paraId="5D737BAE" w14:textId="77777777" w:rsidR="00EE14A0" w:rsidRPr="00F87973" w:rsidRDefault="00EE14A0" w:rsidP="00F87973">
      <w:pPr>
        <w:spacing w:after="0" w:line="240" w:lineRule="auto"/>
        <w:rPr>
          <w:rFonts w:ascii="Arial" w:hAnsi="Arial" w:cs="Arial"/>
          <w:b/>
          <w:bCs/>
          <w:sz w:val="20"/>
          <w:szCs w:val="20"/>
          <w:u w:val="single"/>
        </w:rPr>
      </w:pPr>
    </w:p>
    <w:p w14:paraId="158D0966" w14:textId="77777777" w:rsidR="00483D1A" w:rsidRPr="00F87973" w:rsidRDefault="00483D1A" w:rsidP="00F87973">
      <w:pPr>
        <w:pStyle w:val="ListParagraph"/>
        <w:numPr>
          <w:ilvl w:val="0"/>
          <w:numId w:val="2"/>
        </w:numPr>
        <w:spacing w:after="0" w:line="240" w:lineRule="auto"/>
        <w:rPr>
          <w:rFonts w:ascii="Arial" w:hAnsi="Arial" w:cs="Arial"/>
          <w:b/>
          <w:bCs/>
          <w:sz w:val="20"/>
          <w:szCs w:val="20"/>
          <w:u w:val="single"/>
        </w:rPr>
      </w:pPr>
      <w:r w:rsidRPr="00F87973">
        <w:rPr>
          <w:rFonts w:ascii="Arial" w:hAnsi="Arial" w:cs="Arial"/>
          <w:sz w:val="20"/>
          <w:szCs w:val="20"/>
        </w:rPr>
        <w:t>Retrieval starter questions</w:t>
      </w:r>
    </w:p>
    <w:p w14:paraId="5EAE4739" w14:textId="71144FF1" w:rsidR="00483D1A" w:rsidRPr="00EE14A0" w:rsidRDefault="00483D1A" w:rsidP="00F87973">
      <w:pPr>
        <w:pStyle w:val="ListParagraph"/>
        <w:numPr>
          <w:ilvl w:val="0"/>
          <w:numId w:val="2"/>
        </w:numPr>
        <w:spacing w:after="0" w:line="240" w:lineRule="auto"/>
        <w:rPr>
          <w:rFonts w:ascii="Arial" w:hAnsi="Arial" w:cs="Arial"/>
          <w:b/>
          <w:bCs/>
          <w:sz w:val="20"/>
          <w:szCs w:val="20"/>
          <w:u w:val="single"/>
        </w:rPr>
      </w:pPr>
      <w:r w:rsidRPr="00F87973">
        <w:rPr>
          <w:rFonts w:ascii="Arial" w:hAnsi="Arial" w:cs="Arial"/>
          <w:sz w:val="20"/>
          <w:szCs w:val="20"/>
        </w:rPr>
        <w:t>Mid-cycle performances</w:t>
      </w:r>
    </w:p>
    <w:p w14:paraId="334BD759" w14:textId="77777777" w:rsidR="00EE14A0" w:rsidRPr="00F87973" w:rsidRDefault="00EE14A0" w:rsidP="00EE14A0">
      <w:pPr>
        <w:pStyle w:val="ListParagraph"/>
        <w:spacing w:after="0" w:line="240" w:lineRule="auto"/>
        <w:rPr>
          <w:rFonts w:ascii="Arial" w:hAnsi="Arial" w:cs="Arial"/>
          <w:b/>
          <w:bCs/>
          <w:sz w:val="20"/>
          <w:szCs w:val="20"/>
          <w:u w:val="single"/>
        </w:rPr>
      </w:pPr>
    </w:p>
    <w:p w14:paraId="5EEF463F" w14:textId="7F91427A" w:rsidR="00483D1A" w:rsidRPr="00EE14A0" w:rsidRDefault="00483D1A" w:rsidP="00F87973">
      <w:pPr>
        <w:spacing w:after="0" w:line="240" w:lineRule="auto"/>
        <w:rPr>
          <w:rFonts w:ascii="Arial" w:hAnsi="Arial" w:cs="Arial"/>
          <w:b/>
          <w:bCs/>
          <w:color w:val="0070C0"/>
          <w:sz w:val="20"/>
          <w:szCs w:val="20"/>
          <w:u w:val="single"/>
        </w:rPr>
      </w:pPr>
      <w:r w:rsidRPr="00EE14A0">
        <w:rPr>
          <w:rFonts w:ascii="Arial" w:hAnsi="Arial" w:cs="Arial"/>
          <w:b/>
          <w:bCs/>
          <w:color w:val="0070C0"/>
          <w:sz w:val="20"/>
          <w:szCs w:val="20"/>
          <w:u w:val="single"/>
        </w:rPr>
        <w:t>Long - Cycle assessment:</w:t>
      </w:r>
    </w:p>
    <w:p w14:paraId="02B037A9" w14:textId="77777777" w:rsidR="00EE14A0" w:rsidRPr="00F87973" w:rsidRDefault="00EE14A0" w:rsidP="00F87973">
      <w:pPr>
        <w:spacing w:after="0" w:line="240" w:lineRule="auto"/>
        <w:rPr>
          <w:rFonts w:ascii="Arial" w:hAnsi="Arial" w:cs="Arial"/>
          <w:b/>
          <w:bCs/>
          <w:sz w:val="20"/>
          <w:szCs w:val="20"/>
          <w:u w:val="single"/>
        </w:rPr>
      </w:pPr>
    </w:p>
    <w:p w14:paraId="1C66D859" w14:textId="77777777" w:rsidR="00483D1A" w:rsidRPr="00F87973" w:rsidRDefault="00483D1A" w:rsidP="00F87973">
      <w:pPr>
        <w:pStyle w:val="ListParagraph"/>
        <w:numPr>
          <w:ilvl w:val="0"/>
          <w:numId w:val="3"/>
        </w:numPr>
        <w:spacing w:after="0" w:line="240" w:lineRule="auto"/>
        <w:rPr>
          <w:rFonts w:ascii="Arial" w:hAnsi="Arial" w:cs="Arial"/>
          <w:sz w:val="20"/>
          <w:szCs w:val="20"/>
        </w:rPr>
      </w:pPr>
      <w:r w:rsidRPr="00F87973">
        <w:rPr>
          <w:rFonts w:ascii="Arial" w:hAnsi="Arial" w:cs="Arial"/>
          <w:sz w:val="20"/>
          <w:szCs w:val="20"/>
        </w:rPr>
        <w:t>At the end of each unit, students are assessed on the material covered, as well as previous units covered in the year.</w:t>
      </w:r>
    </w:p>
    <w:p w14:paraId="308692AB" w14:textId="325CB59A" w:rsidR="00483D1A" w:rsidRDefault="00483D1A" w:rsidP="00F87973">
      <w:pPr>
        <w:spacing w:after="0" w:line="240" w:lineRule="auto"/>
        <w:rPr>
          <w:rFonts w:ascii="Arial" w:hAnsi="Arial" w:cs="Arial"/>
          <w:b/>
          <w:bCs/>
          <w:sz w:val="20"/>
          <w:szCs w:val="20"/>
          <w:u w:val="single"/>
        </w:rPr>
      </w:pPr>
    </w:p>
    <w:p w14:paraId="29AFA44C" w14:textId="523EB8CC" w:rsidR="00EE14A0" w:rsidRDefault="00EE14A0" w:rsidP="00F87973">
      <w:pPr>
        <w:spacing w:after="0" w:line="240" w:lineRule="auto"/>
        <w:rPr>
          <w:rFonts w:ascii="Arial" w:hAnsi="Arial" w:cs="Arial"/>
          <w:b/>
          <w:bCs/>
          <w:sz w:val="20"/>
          <w:szCs w:val="20"/>
          <w:u w:val="single"/>
        </w:rPr>
      </w:pPr>
    </w:p>
    <w:p w14:paraId="4B4444FF" w14:textId="5F6B3255" w:rsidR="00EE14A0" w:rsidRDefault="00EE14A0" w:rsidP="00F87973">
      <w:pPr>
        <w:spacing w:after="0" w:line="240" w:lineRule="auto"/>
        <w:rPr>
          <w:rFonts w:ascii="Arial" w:hAnsi="Arial" w:cs="Arial"/>
          <w:b/>
          <w:bCs/>
          <w:sz w:val="20"/>
          <w:szCs w:val="20"/>
          <w:u w:val="single"/>
        </w:rPr>
      </w:pPr>
    </w:p>
    <w:p w14:paraId="2E76DAF2" w14:textId="77777777" w:rsidR="00547D17" w:rsidRDefault="00547D17" w:rsidP="00F87973">
      <w:pPr>
        <w:spacing w:after="0" w:line="240" w:lineRule="auto"/>
        <w:rPr>
          <w:rFonts w:ascii="Arial" w:hAnsi="Arial" w:cs="Arial"/>
          <w:b/>
          <w:bCs/>
          <w:sz w:val="20"/>
          <w:szCs w:val="20"/>
          <w:u w:val="single"/>
        </w:rPr>
      </w:pPr>
    </w:p>
    <w:p w14:paraId="4DBF1823" w14:textId="77777777" w:rsidR="00EE14A0" w:rsidRPr="00F87973" w:rsidRDefault="00EE14A0" w:rsidP="00F87973">
      <w:pPr>
        <w:spacing w:after="0" w:line="240" w:lineRule="auto"/>
        <w:rPr>
          <w:rFonts w:ascii="Arial" w:hAnsi="Arial" w:cs="Arial"/>
          <w:b/>
          <w:bCs/>
          <w:sz w:val="20"/>
          <w:szCs w:val="20"/>
          <w:u w:val="single"/>
        </w:rPr>
      </w:pPr>
    </w:p>
    <w:tbl>
      <w:tblPr>
        <w:tblStyle w:val="TableGrid"/>
        <w:tblW w:w="0" w:type="auto"/>
        <w:tblInd w:w="-572" w:type="dxa"/>
        <w:tblLayout w:type="fixed"/>
        <w:tblLook w:val="06A0" w:firstRow="1" w:lastRow="0" w:firstColumn="1" w:lastColumn="0" w:noHBand="1" w:noVBand="1"/>
      </w:tblPr>
      <w:tblGrid>
        <w:gridCol w:w="1418"/>
        <w:gridCol w:w="1559"/>
        <w:gridCol w:w="1418"/>
        <w:gridCol w:w="1417"/>
        <w:gridCol w:w="1559"/>
        <w:gridCol w:w="1701"/>
        <w:gridCol w:w="1560"/>
      </w:tblGrid>
      <w:tr w:rsidR="00483D1A" w:rsidRPr="00F87973" w14:paraId="0BCBC7DD" w14:textId="77777777" w:rsidTr="00EE14A0">
        <w:tc>
          <w:tcPr>
            <w:tcW w:w="1418" w:type="dxa"/>
            <w:shd w:val="clear" w:color="auto" w:fill="D9E2F3" w:themeFill="accent1" w:themeFillTint="33"/>
          </w:tcPr>
          <w:p w14:paraId="35B576C6" w14:textId="77777777" w:rsidR="00483D1A" w:rsidRPr="00F87973" w:rsidRDefault="00483D1A" w:rsidP="00F87973">
            <w:pPr>
              <w:spacing w:after="0" w:line="240" w:lineRule="auto"/>
              <w:rPr>
                <w:rFonts w:ascii="Arial" w:hAnsi="Arial" w:cs="Arial"/>
                <w:sz w:val="20"/>
                <w:szCs w:val="20"/>
              </w:rPr>
            </w:pPr>
          </w:p>
        </w:tc>
        <w:tc>
          <w:tcPr>
            <w:tcW w:w="1559" w:type="dxa"/>
            <w:shd w:val="clear" w:color="auto" w:fill="D9E2F3" w:themeFill="accent1" w:themeFillTint="33"/>
          </w:tcPr>
          <w:p w14:paraId="0D9A5CCE" w14:textId="77777777" w:rsidR="00483D1A" w:rsidRPr="00F87973" w:rsidRDefault="00483D1A" w:rsidP="00F87973">
            <w:pPr>
              <w:spacing w:after="0" w:line="240" w:lineRule="auto"/>
              <w:jc w:val="center"/>
              <w:rPr>
                <w:rFonts w:ascii="Arial" w:hAnsi="Arial" w:cs="Arial"/>
                <w:b/>
                <w:bCs/>
                <w:sz w:val="20"/>
                <w:szCs w:val="20"/>
              </w:rPr>
            </w:pPr>
            <w:r w:rsidRPr="00F87973">
              <w:rPr>
                <w:rFonts w:ascii="Arial" w:hAnsi="Arial" w:cs="Arial"/>
                <w:b/>
                <w:bCs/>
                <w:sz w:val="20"/>
                <w:szCs w:val="20"/>
              </w:rPr>
              <w:t>HT1</w:t>
            </w:r>
          </w:p>
        </w:tc>
        <w:tc>
          <w:tcPr>
            <w:tcW w:w="1418" w:type="dxa"/>
            <w:shd w:val="clear" w:color="auto" w:fill="D9E2F3" w:themeFill="accent1" w:themeFillTint="33"/>
          </w:tcPr>
          <w:p w14:paraId="75E6FA43" w14:textId="77777777" w:rsidR="00483D1A" w:rsidRPr="00F87973" w:rsidRDefault="00483D1A" w:rsidP="00F87973">
            <w:pPr>
              <w:spacing w:after="0" w:line="240" w:lineRule="auto"/>
              <w:jc w:val="center"/>
              <w:rPr>
                <w:rFonts w:ascii="Arial" w:hAnsi="Arial" w:cs="Arial"/>
                <w:b/>
                <w:bCs/>
                <w:sz w:val="20"/>
                <w:szCs w:val="20"/>
              </w:rPr>
            </w:pPr>
            <w:r w:rsidRPr="00F87973">
              <w:rPr>
                <w:rFonts w:ascii="Arial" w:hAnsi="Arial" w:cs="Arial"/>
                <w:b/>
                <w:bCs/>
                <w:sz w:val="20"/>
                <w:szCs w:val="20"/>
              </w:rPr>
              <w:t>HT2</w:t>
            </w:r>
          </w:p>
        </w:tc>
        <w:tc>
          <w:tcPr>
            <w:tcW w:w="1417" w:type="dxa"/>
            <w:shd w:val="clear" w:color="auto" w:fill="D9E2F3" w:themeFill="accent1" w:themeFillTint="33"/>
          </w:tcPr>
          <w:p w14:paraId="391BDBB8" w14:textId="77777777" w:rsidR="00483D1A" w:rsidRPr="00F87973" w:rsidRDefault="00483D1A" w:rsidP="00F87973">
            <w:pPr>
              <w:spacing w:after="0" w:line="240" w:lineRule="auto"/>
              <w:jc w:val="center"/>
              <w:rPr>
                <w:rFonts w:ascii="Arial" w:hAnsi="Arial" w:cs="Arial"/>
                <w:b/>
                <w:bCs/>
                <w:sz w:val="20"/>
                <w:szCs w:val="20"/>
              </w:rPr>
            </w:pPr>
            <w:r w:rsidRPr="00F87973">
              <w:rPr>
                <w:rFonts w:ascii="Arial" w:hAnsi="Arial" w:cs="Arial"/>
                <w:b/>
                <w:bCs/>
                <w:sz w:val="20"/>
                <w:szCs w:val="20"/>
              </w:rPr>
              <w:t>HT3</w:t>
            </w:r>
          </w:p>
        </w:tc>
        <w:tc>
          <w:tcPr>
            <w:tcW w:w="1559" w:type="dxa"/>
            <w:shd w:val="clear" w:color="auto" w:fill="D9E2F3" w:themeFill="accent1" w:themeFillTint="33"/>
          </w:tcPr>
          <w:p w14:paraId="7CC8F396" w14:textId="77777777" w:rsidR="00483D1A" w:rsidRPr="00F87973" w:rsidRDefault="00483D1A" w:rsidP="00F87973">
            <w:pPr>
              <w:spacing w:after="0" w:line="240" w:lineRule="auto"/>
              <w:jc w:val="center"/>
              <w:rPr>
                <w:rFonts w:ascii="Arial" w:hAnsi="Arial" w:cs="Arial"/>
                <w:b/>
                <w:bCs/>
                <w:sz w:val="20"/>
                <w:szCs w:val="20"/>
              </w:rPr>
            </w:pPr>
            <w:r w:rsidRPr="00F87973">
              <w:rPr>
                <w:rFonts w:ascii="Arial" w:hAnsi="Arial" w:cs="Arial"/>
                <w:b/>
                <w:bCs/>
                <w:sz w:val="20"/>
                <w:szCs w:val="20"/>
              </w:rPr>
              <w:t>HT4</w:t>
            </w:r>
          </w:p>
        </w:tc>
        <w:tc>
          <w:tcPr>
            <w:tcW w:w="1701" w:type="dxa"/>
            <w:shd w:val="clear" w:color="auto" w:fill="D9E2F3" w:themeFill="accent1" w:themeFillTint="33"/>
          </w:tcPr>
          <w:p w14:paraId="4435C837" w14:textId="77777777" w:rsidR="00483D1A" w:rsidRPr="00F87973" w:rsidRDefault="00483D1A" w:rsidP="00F87973">
            <w:pPr>
              <w:spacing w:after="0" w:line="240" w:lineRule="auto"/>
              <w:jc w:val="center"/>
              <w:rPr>
                <w:rFonts w:ascii="Arial" w:hAnsi="Arial" w:cs="Arial"/>
                <w:b/>
                <w:bCs/>
                <w:sz w:val="20"/>
                <w:szCs w:val="20"/>
              </w:rPr>
            </w:pPr>
            <w:r w:rsidRPr="00F87973">
              <w:rPr>
                <w:rFonts w:ascii="Arial" w:hAnsi="Arial" w:cs="Arial"/>
                <w:b/>
                <w:bCs/>
                <w:sz w:val="20"/>
                <w:szCs w:val="20"/>
              </w:rPr>
              <w:t>HT5</w:t>
            </w:r>
          </w:p>
        </w:tc>
        <w:tc>
          <w:tcPr>
            <w:tcW w:w="1560" w:type="dxa"/>
            <w:shd w:val="clear" w:color="auto" w:fill="D9E2F3" w:themeFill="accent1" w:themeFillTint="33"/>
          </w:tcPr>
          <w:p w14:paraId="5E4EB03C" w14:textId="77777777" w:rsidR="00483D1A" w:rsidRPr="00F87973" w:rsidRDefault="00483D1A" w:rsidP="00F87973">
            <w:pPr>
              <w:spacing w:after="0" w:line="240" w:lineRule="auto"/>
              <w:jc w:val="center"/>
              <w:rPr>
                <w:rFonts w:ascii="Arial" w:hAnsi="Arial" w:cs="Arial"/>
                <w:b/>
                <w:bCs/>
                <w:sz w:val="20"/>
                <w:szCs w:val="20"/>
              </w:rPr>
            </w:pPr>
            <w:r w:rsidRPr="00F87973">
              <w:rPr>
                <w:rFonts w:ascii="Arial" w:hAnsi="Arial" w:cs="Arial"/>
                <w:b/>
                <w:bCs/>
                <w:sz w:val="20"/>
                <w:szCs w:val="20"/>
              </w:rPr>
              <w:t>HT6</w:t>
            </w:r>
          </w:p>
        </w:tc>
      </w:tr>
      <w:tr w:rsidR="00483D1A" w:rsidRPr="00F87973" w14:paraId="2E630B15" w14:textId="77777777" w:rsidTr="00547D17">
        <w:tc>
          <w:tcPr>
            <w:tcW w:w="1418" w:type="dxa"/>
            <w:shd w:val="clear" w:color="auto" w:fill="FFD966" w:themeFill="accent4" w:themeFillTint="99"/>
          </w:tcPr>
          <w:p w14:paraId="23BF2980" w14:textId="77777777" w:rsidR="00483D1A" w:rsidRPr="00F87973" w:rsidRDefault="00483D1A" w:rsidP="00F87973">
            <w:pPr>
              <w:spacing w:after="0" w:line="240" w:lineRule="auto"/>
              <w:rPr>
                <w:rFonts w:ascii="Arial" w:hAnsi="Arial" w:cs="Arial"/>
                <w:b/>
                <w:bCs/>
                <w:sz w:val="20"/>
                <w:szCs w:val="20"/>
              </w:rPr>
            </w:pPr>
            <w:r w:rsidRPr="00F87973">
              <w:rPr>
                <w:rFonts w:ascii="Arial" w:hAnsi="Arial" w:cs="Arial"/>
                <w:b/>
                <w:bCs/>
                <w:sz w:val="20"/>
                <w:szCs w:val="20"/>
              </w:rPr>
              <w:t>Year 7</w:t>
            </w:r>
          </w:p>
          <w:p w14:paraId="77A7E086" w14:textId="77777777" w:rsidR="00483D1A" w:rsidRPr="00F87973" w:rsidRDefault="00483D1A" w:rsidP="00F87973">
            <w:pPr>
              <w:spacing w:after="0" w:line="240" w:lineRule="auto"/>
              <w:rPr>
                <w:rFonts w:ascii="Arial" w:hAnsi="Arial" w:cs="Arial"/>
                <w:b/>
                <w:bCs/>
                <w:sz w:val="20"/>
                <w:szCs w:val="20"/>
              </w:rPr>
            </w:pPr>
            <w:r w:rsidRPr="00F87973">
              <w:rPr>
                <w:rFonts w:ascii="Arial" w:hAnsi="Arial" w:cs="Arial"/>
                <w:b/>
                <w:bCs/>
                <w:sz w:val="20"/>
                <w:szCs w:val="20"/>
              </w:rPr>
              <w:t>Declarative Knowledge Assessed.</w:t>
            </w:r>
          </w:p>
        </w:tc>
        <w:tc>
          <w:tcPr>
            <w:tcW w:w="1559" w:type="dxa"/>
            <w:shd w:val="clear" w:color="auto" w:fill="FFD966" w:themeFill="accent4" w:themeFillTint="99"/>
          </w:tcPr>
          <w:p w14:paraId="7E5D6A63" w14:textId="77777777" w:rsidR="00483D1A" w:rsidRPr="00F87973" w:rsidRDefault="00483D1A" w:rsidP="00F87973">
            <w:pPr>
              <w:spacing w:after="0" w:line="240" w:lineRule="auto"/>
              <w:rPr>
                <w:rFonts w:ascii="Arial" w:hAnsi="Arial" w:cs="Arial"/>
                <w:sz w:val="20"/>
                <w:szCs w:val="20"/>
              </w:rPr>
            </w:pPr>
            <w:r w:rsidRPr="00F87973">
              <w:rPr>
                <w:rFonts w:ascii="Arial" w:hAnsi="Arial" w:cs="Arial"/>
                <w:b/>
                <w:bCs/>
                <w:sz w:val="20"/>
                <w:szCs w:val="20"/>
              </w:rPr>
              <w:t>Listening:</w:t>
            </w:r>
            <w:r w:rsidRPr="00F87973">
              <w:rPr>
                <w:rFonts w:ascii="Arial" w:hAnsi="Arial" w:cs="Arial"/>
                <w:sz w:val="20"/>
                <w:szCs w:val="20"/>
              </w:rPr>
              <w:t xml:space="preserve"> Elements of Music listening paper.</w:t>
            </w:r>
          </w:p>
        </w:tc>
        <w:tc>
          <w:tcPr>
            <w:tcW w:w="1418" w:type="dxa"/>
            <w:shd w:val="clear" w:color="auto" w:fill="FFD966" w:themeFill="accent4" w:themeFillTint="99"/>
          </w:tcPr>
          <w:p w14:paraId="60C765F4" w14:textId="77777777" w:rsidR="00483D1A" w:rsidRPr="00F87973" w:rsidRDefault="00483D1A" w:rsidP="00F87973">
            <w:pPr>
              <w:spacing w:after="0" w:line="240" w:lineRule="auto"/>
              <w:rPr>
                <w:rFonts w:ascii="Arial" w:hAnsi="Arial" w:cs="Arial"/>
                <w:b/>
                <w:bCs/>
                <w:sz w:val="20"/>
                <w:szCs w:val="20"/>
              </w:rPr>
            </w:pPr>
            <w:r w:rsidRPr="00F87973">
              <w:rPr>
                <w:rFonts w:ascii="Arial" w:hAnsi="Arial" w:cs="Arial"/>
                <w:b/>
                <w:bCs/>
                <w:sz w:val="20"/>
                <w:szCs w:val="20"/>
              </w:rPr>
              <w:t>Listening:</w:t>
            </w:r>
          </w:p>
          <w:p w14:paraId="5C9F2392" w14:textId="77777777" w:rsidR="00483D1A" w:rsidRPr="00F87973" w:rsidRDefault="00483D1A" w:rsidP="00F87973">
            <w:pPr>
              <w:spacing w:after="0" w:line="240" w:lineRule="auto"/>
              <w:rPr>
                <w:rFonts w:ascii="Arial" w:hAnsi="Arial" w:cs="Arial"/>
                <w:sz w:val="20"/>
                <w:szCs w:val="20"/>
              </w:rPr>
            </w:pPr>
            <w:r w:rsidRPr="00F87973">
              <w:rPr>
                <w:rFonts w:ascii="Arial" w:hAnsi="Arial" w:cs="Arial"/>
                <w:sz w:val="20"/>
                <w:szCs w:val="20"/>
              </w:rPr>
              <w:t>Rhythmic dictation, instrument recognition and element analysis.</w:t>
            </w:r>
          </w:p>
        </w:tc>
        <w:tc>
          <w:tcPr>
            <w:tcW w:w="1417" w:type="dxa"/>
            <w:shd w:val="clear" w:color="auto" w:fill="FFD966" w:themeFill="accent4" w:themeFillTint="99"/>
          </w:tcPr>
          <w:p w14:paraId="60248163" w14:textId="77777777" w:rsidR="00483D1A" w:rsidRPr="00F87973" w:rsidRDefault="00483D1A" w:rsidP="00F87973">
            <w:pPr>
              <w:spacing w:after="0" w:line="240" w:lineRule="auto"/>
              <w:rPr>
                <w:rFonts w:ascii="Arial" w:hAnsi="Arial" w:cs="Arial"/>
                <w:b/>
                <w:bCs/>
                <w:sz w:val="20"/>
                <w:szCs w:val="20"/>
              </w:rPr>
            </w:pPr>
            <w:r w:rsidRPr="00F87973">
              <w:rPr>
                <w:rFonts w:ascii="Arial" w:hAnsi="Arial" w:cs="Arial"/>
                <w:b/>
                <w:bCs/>
                <w:sz w:val="20"/>
                <w:szCs w:val="20"/>
              </w:rPr>
              <w:t>Listening:</w:t>
            </w:r>
          </w:p>
          <w:p w14:paraId="73849BA3" w14:textId="77777777" w:rsidR="00483D1A" w:rsidRPr="00F87973" w:rsidRDefault="00483D1A" w:rsidP="00F87973">
            <w:pPr>
              <w:spacing w:after="0" w:line="240" w:lineRule="auto"/>
              <w:rPr>
                <w:rFonts w:ascii="Arial" w:hAnsi="Arial" w:cs="Arial"/>
                <w:sz w:val="20"/>
                <w:szCs w:val="20"/>
              </w:rPr>
            </w:pPr>
            <w:r w:rsidRPr="00F87973">
              <w:rPr>
                <w:rFonts w:ascii="Arial" w:hAnsi="Arial" w:cs="Arial"/>
                <w:sz w:val="20"/>
                <w:szCs w:val="20"/>
              </w:rPr>
              <w:t>Element analysis, notation reading.</w:t>
            </w:r>
          </w:p>
          <w:p w14:paraId="4153B2E7" w14:textId="77777777" w:rsidR="00483D1A" w:rsidRPr="00F87973" w:rsidRDefault="00483D1A" w:rsidP="00F87973">
            <w:pPr>
              <w:spacing w:after="0" w:line="240" w:lineRule="auto"/>
              <w:rPr>
                <w:rFonts w:ascii="Arial" w:hAnsi="Arial" w:cs="Arial"/>
                <w:sz w:val="20"/>
                <w:szCs w:val="20"/>
              </w:rPr>
            </w:pPr>
          </w:p>
        </w:tc>
        <w:tc>
          <w:tcPr>
            <w:tcW w:w="1559" w:type="dxa"/>
            <w:shd w:val="clear" w:color="auto" w:fill="FFD966" w:themeFill="accent4" w:themeFillTint="99"/>
          </w:tcPr>
          <w:p w14:paraId="430316F8" w14:textId="77777777" w:rsidR="00483D1A" w:rsidRPr="00F87973" w:rsidRDefault="00483D1A" w:rsidP="00F87973">
            <w:pPr>
              <w:spacing w:after="0" w:line="240" w:lineRule="auto"/>
              <w:rPr>
                <w:rFonts w:ascii="Arial" w:hAnsi="Arial" w:cs="Arial"/>
                <w:b/>
                <w:bCs/>
                <w:sz w:val="20"/>
                <w:szCs w:val="20"/>
              </w:rPr>
            </w:pPr>
            <w:r w:rsidRPr="00F87973">
              <w:rPr>
                <w:rFonts w:ascii="Arial" w:hAnsi="Arial" w:cs="Arial"/>
                <w:b/>
                <w:bCs/>
                <w:sz w:val="20"/>
                <w:szCs w:val="20"/>
              </w:rPr>
              <w:t>Listening:</w:t>
            </w:r>
          </w:p>
          <w:p w14:paraId="6894F3C5" w14:textId="77777777" w:rsidR="00483D1A" w:rsidRPr="00F87973" w:rsidRDefault="00483D1A" w:rsidP="00F87973">
            <w:pPr>
              <w:spacing w:after="0" w:line="240" w:lineRule="auto"/>
              <w:rPr>
                <w:rFonts w:ascii="Arial" w:hAnsi="Arial" w:cs="Arial"/>
                <w:sz w:val="20"/>
                <w:szCs w:val="20"/>
              </w:rPr>
            </w:pPr>
            <w:r w:rsidRPr="00F87973">
              <w:rPr>
                <w:rFonts w:ascii="Arial" w:hAnsi="Arial" w:cs="Arial"/>
                <w:sz w:val="20"/>
                <w:szCs w:val="20"/>
              </w:rPr>
              <w:t>Element analysis, notation and instruments of the orchestra recognition.</w:t>
            </w:r>
          </w:p>
        </w:tc>
        <w:tc>
          <w:tcPr>
            <w:tcW w:w="1701" w:type="dxa"/>
            <w:shd w:val="clear" w:color="auto" w:fill="FFD966" w:themeFill="accent4" w:themeFillTint="99"/>
          </w:tcPr>
          <w:p w14:paraId="3558B7F1" w14:textId="77777777" w:rsidR="00483D1A" w:rsidRPr="00F87973" w:rsidRDefault="00483D1A" w:rsidP="00F87973">
            <w:pPr>
              <w:spacing w:after="0" w:line="240" w:lineRule="auto"/>
              <w:rPr>
                <w:rFonts w:ascii="Arial" w:hAnsi="Arial" w:cs="Arial"/>
                <w:b/>
                <w:bCs/>
                <w:sz w:val="20"/>
                <w:szCs w:val="20"/>
              </w:rPr>
            </w:pPr>
            <w:r w:rsidRPr="00F87973">
              <w:rPr>
                <w:rFonts w:ascii="Arial" w:hAnsi="Arial" w:cs="Arial"/>
                <w:b/>
                <w:bCs/>
                <w:sz w:val="20"/>
                <w:szCs w:val="20"/>
              </w:rPr>
              <w:t>Listening:</w:t>
            </w:r>
          </w:p>
          <w:p w14:paraId="27955731" w14:textId="77777777" w:rsidR="00483D1A" w:rsidRPr="00F87973" w:rsidRDefault="00483D1A" w:rsidP="00F87973">
            <w:pPr>
              <w:spacing w:after="0" w:line="240" w:lineRule="auto"/>
              <w:rPr>
                <w:rFonts w:ascii="Arial" w:hAnsi="Arial" w:cs="Arial"/>
                <w:sz w:val="20"/>
                <w:szCs w:val="20"/>
              </w:rPr>
            </w:pPr>
            <w:r w:rsidRPr="00F87973">
              <w:rPr>
                <w:rFonts w:ascii="Arial" w:hAnsi="Arial" w:cs="Arial"/>
                <w:sz w:val="20"/>
                <w:szCs w:val="20"/>
              </w:rPr>
              <w:t>Element analysis, notation and instruments of the orchestra recognition.</w:t>
            </w:r>
          </w:p>
        </w:tc>
        <w:tc>
          <w:tcPr>
            <w:tcW w:w="1560" w:type="dxa"/>
            <w:shd w:val="clear" w:color="auto" w:fill="FFD966" w:themeFill="accent4" w:themeFillTint="99"/>
          </w:tcPr>
          <w:p w14:paraId="273EC6F2" w14:textId="77777777" w:rsidR="00483D1A" w:rsidRPr="00F87973" w:rsidRDefault="00483D1A" w:rsidP="00F87973">
            <w:pPr>
              <w:spacing w:after="0" w:line="240" w:lineRule="auto"/>
              <w:rPr>
                <w:rFonts w:ascii="Arial" w:hAnsi="Arial" w:cs="Arial"/>
                <w:sz w:val="20"/>
                <w:szCs w:val="20"/>
              </w:rPr>
            </w:pPr>
            <w:r w:rsidRPr="00F87973">
              <w:rPr>
                <w:rFonts w:ascii="Arial" w:hAnsi="Arial" w:cs="Arial"/>
                <w:b/>
                <w:bCs/>
                <w:sz w:val="20"/>
                <w:szCs w:val="20"/>
              </w:rPr>
              <w:t>End of Year exam:</w:t>
            </w:r>
            <w:r w:rsidRPr="00F87973">
              <w:rPr>
                <w:rFonts w:ascii="Arial" w:hAnsi="Arial" w:cs="Arial"/>
                <w:sz w:val="20"/>
                <w:szCs w:val="20"/>
              </w:rPr>
              <w:t xml:space="preserve"> Listening skills and basic theory from across the entire year.</w:t>
            </w:r>
          </w:p>
        </w:tc>
      </w:tr>
      <w:tr w:rsidR="00483D1A" w:rsidRPr="00F87973" w14:paraId="2B56AD64" w14:textId="77777777" w:rsidTr="00547D17">
        <w:tc>
          <w:tcPr>
            <w:tcW w:w="1418" w:type="dxa"/>
            <w:shd w:val="clear" w:color="auto" w:fill="92D050"/>
          </w:tcPr>
          <w:p w14:paraId="28ACDDF3" w14:textId="77777777" w:rsidR="00483D1A" w:rsidRPr="00F87973" w:rsidRDefault="00483D1A" w:rsidP="00F87973">
            <w:pPr>
              <w:spacing w:after="0" w:line="240" w:lineRule="auto"/>
              <w:rPr>
                <w:rFonts w:ascii="Arial" w:hAnsi="Arial" w:cs="Arial"/>
                <w:b/>
                <w:bCs/>
                <w:sz w:val="20"/>
                <w:szCs w:val="20"/>
              </w:rPr>
            </w:pPr>
            <w:r w:rsidRPr="00F87973">
              <w:rPr>
                <w:rFonts w:ascii="Arial" w:hAnsi="Arial" w:cs="Arial"/>
                <w:b/>
                <w:bCs/>
                <w:sz w:val="20"/>
                <w:szCs w:val="20"/>
              </w:rPr>
              <w:t>Year 7</w:t>
            </w:r>
          </w:p>
          <w:p w14:paraId="0ACB8B66" w14:textId="77777777" w:rsidR="00483D1A" w:rsidRPr="00F87973" w:rsidRDefault="00483D1A" w:rsidP="00F87973">
            <w:pPr>
              <w:spacing w:after="0" w:line="240" w:lineRule="auto"/>
              <w:rPr>
                <w:rFonts w:ascii="Arial" w:hAnsi="Arial" w:cs="Arial"/>
                <w:b/>
                <w:bCs/>
                <w:sz w:val="20"/>
                <w:szCs w:val="20"/>
              </w:rPr>
            </w:pPr>
            <w:r w:rsidRPr="00F87973">
              <w:rPr>
                <w:rFonts w:ascii="Arial" w:hAnsi="Arial" w:cs="Arial"/>
                <w:b/>
                <w:bCs/>
                <w:sz w:val="20"/>
                <w:szCs w:val="20"/>
              </w:rPr>
              <w:t>Procedural Knowledge Assessed.</w:t>
            </w:r>
          </w:p>
          <w:p w14:paraId="3DAF6C8C" w14:textId="77777777" w:rsidR="00483D1A" w:rsidRPr="00F87973" w:rsidRDefault="00483D1A" w:rsidP="00F87973">
            <w:pPr>
              <w:spacing w:after="0" w:line="240" w:lineRule="auto"/>
              <w:rPr>
                <w:rFonts w:ascii="Arial" w:hAnsi="Arial" w:cs="Arial"/>
                <w:b/>
                <w:bCs/>
                <w:sz w:val="20"/>
                <w:szCs w:val="20"/>
              </w:rPr>
            </w:pPr>
          </w:p>
        </w:tc>
        <w:tc>
          <w:tcPr>
            <w:tcW w:w="1559" w:type="dxa"/>
            <w:shd w:val="clear" w:color="auto" w:fill="92D050"/>
          </w:tcPr>
          <w:p w14:paraId="0DE3FBF2" w14:textId="77777777" w:rsidR="00483D1A" w:rsidRPr="00F87973" w:rsidRDefault="00483D1A" w:rsidP="00F87973">
            <w:pPr>
              <w:spacing w:after="0" w:line="240" w:lineRule="auto"/>
              <w:rPr>
                <w:rFonts w:ascii="Arial" w:hAnsi="Arial" w:cs="Arial"/>
                <w:sz w:val="20"/>
                <w:szCs w:val="20"/>
              </w:rPr>
            </w:pPr>
            <w:r w:rsidRPr="00F87973">
              <w:rPr>
                <w:rFonts w:ascii="Arial" w:hAnsi="Arial" w:cs="Arial"/>
                <w:b/>
                <w:bCs/>
                <w:sz w:val="20"/>
                <w:szCs w:val="20"/>
              </w:rPr>
              <w:t>Performance:</w:t>
            </w:r>
            <w:r w:rsidRPr="00F87973">
              <w:rPr>
                <w:rFonts w:ascii="Arial" w:hAnsi="Arial" w:cs="Arial"/>
                <w:sz w:val="20"/>
                <w:szCs w:val="20"/>
              </w:rPr>
              <w:t xml:space="preserve"> Exploration of the keyboard focusing on specific elements.</w:t>
            </w:r>
          </w:p>
        </w:tc>
        <w:tc>
          <w:tcPr>
            <w:tcW w:w="1418" w:type="dxa"/>
            <w:shd w:val="clear" w:color="auto" w:fill="92D050"/>
          </w:tcPr>
          <w:p w14:paraId="7E453885" w14:textId="77777777" w:rsidR="00483D1A" w:rsidRPr="00F87973" w:rsidRDefault="00483D1A" w:rsidP="00F87973">
            <w:pPr>
              <w:spacing w:after="0" w:line="240" w:lineRule="auto"/>
              <w:rPr>
                <w:rFonts w:ascii="Arial" w:hAnsi="Arial" w:cs="Arial"/>
                <w:sz w:val="20"/>
                <w:szCs w:val="20"/>
              </w:rPr>
            </w:pPr>
            <w:r w:rsidRPr="00F87973">
              <w:rPr>
                <w:rFonts w:ascii="Arial" w:hAnsi="Arial" w:cs="Arial"/>
                <w:b/>
                <w:bCs/>
                <w:sz w:val="20"/>
                <w:szCs w:val="20"/>
              </w:rPr>
              <w:t>Performance:</w:t>
            </w:r>
            <w:r w:rsidRPr="00F87973">
              <w:rPr>
                <w:rFonts w:ascii="Arial" w:hAnsi="Arial" w:cs="Arial"/>
                <w:sz w:val="20"/>
                <w:szCs w:val="20"/>
              </w:rPr>
              <w:t xml:space="preserve"> Ensemble performance on percussion focusing on polyrhythms.</w:t>
            </w:r>
          </w:p>
        </w:tc>
        <w:tc>
          <w:tcPr>
            <w:tcW w:w="1417" w:type="dxa"/>
            <w:shd w:val="clear" w:color="auto" w:fill="92D050"/>
          </w:tcPr>
          <w:p w14:paraId="40963CB4" w14:textId="77777777" w:rsidR="00483D1A" w:rsidRPr="00F87973" w:rsidRDefault="00483D1A" w:rsidP="00F87973">
            <w:pPr>
              <w:spacing w:after="0" w:line="240" w:lineRule="auto"/>
              <w:rPr>
                <w:rFonts w:ascii="Arial" w:hAnsi="Arial" w:cs="Arial"/>
                <w:sz w:val="20"/>
                <w:szCs w:val="20"/>
              </w:rPr>
            </w:pPr>
            <w:r w:rsidRPr="00F87973">
              <w:rPr>
                <w:rFonts w:ascii="Arial" w:hAnsi="Arial" w:cs="Arial"/>
                <w:b/>
                <w:bCs/>
                <w:sz w:val="20"/>
                <w:szCs w:val="20"/>
              </w:rPr>
              <w:t>Performance:</w:t>
            </w:r>
            <w:r w:rsidRPr="00F87973">
              <w:rPr>
                <w:rFonts w:ascii="Arial" w:hAnsi="Arial" w:cs="Arial"/>
                <w:sz w:val="20"/>
                <w:szCs w:val="20"/>
              </w:rPr>
              <w:t xml:space="preserve"> Precise keyboard skills with focus on hand positions and fingers.</w:t>
            </w:r>
          </w:p>
          <w:p w14:paraId="5EA39EEE" w14:textId="77777777" w:rsidR="00483D1A" w:rsidRPr="00F87973" w:rsidRDefault="00483D1A" w:rsidP="00F87973">
            <w:pPr>
              <w:spacing w:after="0" w:line="240" w:lineRule="auto"/>
              <w:rPr>
                <w:rFonts w:ascii="Arial" w:hAnsi="Arial" w:cs="Arial"/>
                <w:sz w:val="20"/>
                <w:szCs w:val="20"/>
              </w:rPr>
            </w:pPr>
          </w:p>
        </w:tc>
        <w:tc>
          <w:tcPr>
            <w:tcW w:w="1559" w:type="dxa"/>
            <w:shd w:val="clear" w:color="auto" w:fill="92D050"/>
          </w:tcPr>
          <w:p w14:paraId="4614EC9F" w14:textId="77777777" w:rsidR="00483D1A" w:rsidRPr="00F87973" w:rsidRDefault="00483D1A" w:rsidP="00F87973">
            <w:pPr>
              <w:spacing w:after="0" w:line="240" w:lineRule="auto"/>
              <w:rPr>
                <w:rFonts w:ascii="Arial" w:hAnsi="Arial" w:cs="Arial"/>
                <w:sz w:val="20"/>
                <w:szCs w:val="20"/>
              </w:rPr>
            </w:pPr>
            <w:r w:rsidRPr="00F87973">
              <w:rPr>
                <w:rFonts w:ascii="Arial" w:hAnsi="Arial" w:cs="Arial"/>
                <w:b/>
                <w:bCs/>
                <w:sz w:val="20"/>
                <w:szCs w:val="20"/>
              </w:rPr>
              <w:t>Performance:</w:t>
            </w:r>
            <w:r w:rsidRPr="00F87973">
              <w:rPr>
                <w:rFonts w:ascii="Arial" w:hAnsi="Arial" w:cs="Arial"/>
                <w:sz w:val="20"/>
                <w:szCs w:val="20"/>
              </w:rPr>
              <w:t xml:space="preserve"> Ukulele skills, with the understanding of how to read tab.</w:t>
            </w:r>
          </w:p>
        </w:tc>
        <w:tc>
          <w:tcPr>
            <w:tcW w:w="1701" w:type="dxa"/>
            <w:shd w:val="clear" w:color="auto" w:fill="92D050"/>
          </w:tcPr>
          <w:p w14:paraId="2BC679A3" w14:textId="77777777" w:rsidR="00483D1A" w:rsidRPr="00F87973" w:rsidRDefault="00483D1A" w:rsidP="00F87973">
            <w:pPr>
              <w:spacing w:after="0" w:line="240" w:lineRule="auto"/>
              <w:rPr>
                <w:rFonts w:ascii="Arial" w:hAnsi="Arial" w:cs="Arial"/>
                <w:sz w:val="20"/>
                <w:szCs w:val="20"/>
              </w:rPr>
            </w:pPr>
            <w:r w:rsidRPr="00F87973">
              <w:rPr>
                <w:rFonts w:ascii="Arial" w:hAnsi="Arial" w:cs="Arial"/>
                <w:b/>
                <w:bCs/>
                <w:sz w:val="20"/>
                <w:szCs w:val="20"/>
              </w:rPr>
              <w:t>Composition:</w:t>
            </w:r>
            <w:r w:rsidRPr="00F87973">
              <w:rPr>
                <w:rFonts w:ascii="Arial" w:hAnsi="Arial" w:cs="Arial"/>
                <w:sz w:val="20"/>
                <w:szCs w:val="20"/>
              </w:rPr>
              <w:t xml:space="preserve"> Create music that represents an animal, using the elements of music to do this.</w:t>
            </w:r>
          </w:p>
        </w:tc>
        <w:tc>
          <w:tcPr>
            <w:tcW w:w="1560" w:type="dxa"/>
            <w:shd w:val="clear" w:color="auto" w:fill="92D050"/>
          </w:tcPr>
          <w:p w14:paraId="78352EF0" w14:textId="77777777" w:rsidR="00483D1A" w:rsidRPr="00F87973" w:rsidRDefault="00483D1A" w:rsidP="00F87973">
            <w:pPr>
              <w:spacing w:after="0" w:line="240" w:lineRule="auto"/>
              <w:rPr>
                <w:rFonts w:ascii="Arial" w:hAnsi="Arial" w:cs="Arial"/>
                <w:sz w:val="20"/>
                <w:szCs w:val="20"/>
              </w:rPr>
            </w:pPr>
            <w:r w:rsidRPr="00F87973">
              <w:rPr>
                <w:rFonts w:ascii="Arial" w:hAnsi="Arial" w:cs="Arial"/>
                <w:b/>
                <w:bCs/>
                <w:sz w:val="20"/>
                <w:szCs w:val="20"/>
              </w:rPr>
              <w:t>End of Year Composition:</w:t>
            </w:r>
            <w:r w:rsidRPr="00F87973">
              <w:rPr>
                <w:rFonts w:ascii="Arial" w:hAnsi="Arial" w:cs="Arial"/>
                <w:sz w:val="20"/>
                <w:szCs w:val="20"/>
              </w:rPr>
              <w:t xml:space="preserve"> Musical cliché composition for a Tom and Jerry clip.</w:t>
            </w:r>
          </w:p>
        </w:tc>
      </w:tr>
      <w:tr w:rsidR="00483D1A" w:rsidRPr="00F87973" w14:paraId="1214FD56" w14:textId="77777777" w:rsidTr="00547D17">
        <w:trPr>
          <w:trHeight w:val="1754"/>
        </w:trPr>
        <w:tc>
          <w:tcPr>
            <w:tcW w:w="1418" w:type="dxa"/>
            <w:shd w:val="clear" w:color="auto" w:fill="FFD966" w:themeFill="accent4" w:themeFillTint="99"/>
          </w:tcPr>
          <w:p w14:paraId="3746A713" w14:textId="77777777" w:rsidR="00483D1A" w:rsidRPr="00F87973" w:rsidRDefault="00483D1A" w:rsidP="00F87973">
            <w:pPr>
              <w:spacing w:after="0" w:line="240" w:lineRule="auto"/>
              <w:rPr>
                <w:rFonts w:ascii="Arial" w:hAnsi="Arial" w:cs="Arial"/>
                <w:b/>
                <w:bCs/>
                <w:sz w:val="20"/>
                <w:szCs w:val="20"/>
              </w:rPr>
            </w:pPr>
            <w:r w:rsidRPr="00F87973">
              <w:rPr>
                <w:rFonts w:ascii="Arial" w:hAnsi="Arial" w:cs="Arial"/>
                <w:b/>
                <w:bCs/>
                <w:sz w:val="20"/>
                <w:szCs w:val="20"/>
              </w:rPr>
              <w:t>Year 8</w:t>
            </w:r>
          </w:p>
          <w:p w14:paraId="2C846443" w14:textId="77777777" w:rsidR="00483D1A" w:rsidRPr="00F87973" w:rsidRDefault="00483D1A" w:rsidP="00F87973">
            <w:pPr>
              <w:spacing w:after="0" w:line="240" w:lineRule="auto"/>
              <w:rPr>
                <w:rFonts w:ascii="Arial" w:hAnsi="Arial" w:cs="Arial"/>
                <w:b/>
                <w:bCs/>
                <w:sz w:val="20"/>
                <w:szCs w:val="20"/>
              </w:rPr>
            </w:pPr>
            <w:r w:rsidRPr="00F87973">
              <w:rPr>
                <w:rFonts w:ascii="Arial" w:hAnsi="Arial" w:cs="Arial"/>
                <w:b/>
                <w:bCs/>
                <w:sz w:val="20"/>
                <w:szCs w:val="20"/>
              </w:rPr>
              <w:t>Declarative Knowledge Assessed.</w:t>
            </w:r>
          </w:p>
        </w:tc>
        <w:tc>
          <w:tcPr>
            <w:tcW w:w="1559" w:type="dxa"/>
            <w:shd w:val="clear" w:color="auto" w:fill="FFD966" w:themeFill="accent4" w:themeFillTint="99"/>
          </w:tcPr>
          <w:p w14:paraId="6E072871" w14:textId="77777777" w:rsidR="00483D1A" w:rsidRPr="00F87973" w:rsidRDefault="00483D1A" w:rsidP="00F87973">
            <w:pPr>
              <w:spacing w:after="0" w:line="240" w:lineRule="auto"/>
              <w:rPr>
                <w:rFonts w:ascii="Arial" w:hAnsi="Arial" w:cs="Arial"/>
                <w:b/>
                <w:bCs/>
                <w:sz w:val="20"/>
                <w:szCs w:val="20"/>
              </w:rPr>
            </w:pPr>
            <w:r w:rsidRPr="00F87973">
              <w:rPr>
                <w:rFonts w:ascii="Arial" w:hAnsi="Arial" w:cs="Arial"/>
                <w:b/>
                <w:bCs/>
                <w:sz w:val="20"/>
                <w:szCs w:val="20"/>
              </w:rPr>
              <w:t>Listening:</w:t>
            </w:r>
          </w:p>
          <w:p w14:paraId="23A7698B" w14:textId="77777777" w:rsidR="00483D1A" w:rsidRPr="00F87973" w:rsidRDefault="00483D1A" w:rsidP="00F87973">
            <w:pPr>
              <w:spacing w:after="0" w:line="240" w:lineRule="auto"/>
              <w:rPr>
                <w:rFonts w:ascii="Arial" w:hAnsi="Arial" w:cs="Arial"/>
                <w:sz w:val="20"/>
                <w:szCs w:val="20"/>
              </w:rPr>
            </w:pPr>
            <w:r w:rsidRPr="00F87973">
              <w:rPr>
                <w:rFonts w:ascii="Arial" w:hAnsi="Arial" w:cs="Arial"/>
                <w:sz w:val="20"/>
                <w:szCs w:val="20"/>
              </w:rPr>
              <w:t>Elements of music and analysis of typical features of The Blues.</w:t>
            </w:r>
          </w:p>
        </w:tc>
        <w:tc>
          <w:tcPr>
            <w:tcW w:w="1418" w:type="dxa"/>
            <w:shd w:val="clear" w:color="auto" w:fill="FFD966" w:themeFill="accent4" w:themeFillTint="99"/>
          </w:tcPr>
          <w:p w14:paraId="6888C1F3" w14:textId="77777777" w:rsidR="00483D1A" w:rsidRPr="00F87973" w:rsidRDefault="00483D1A" w:rsidP="00F87973">
            <w:pPr>
              <w:spacing w:after="0" w:line="240" w:lineRule="auto"/>
              <w:rPr>
                <w:rFonts w:ascii="Arial" w:hAnsi="Arial" w:cs="Arial"/>
                <w:b/>
                <w:bCs/>
                <w:sz w:val="20"/>
                <w:szCs w:val="20"/>
              </w:rPr>
            </w:pPr>
            <w:r w:rsidRPr="00F87973">
              <w:rPr>
                <w:rFonts w:ascii="Arial" w:hAnsi="Arial" w:cs="Arial"/>
                <w:b/>
                <w:bCs/>
                <w:sz w:val="20"/>
                <w:szCs w:val="20"/>
              </w:rPr>
              <w:t>Listening:</w:t>
            </w:r>
          </w:p>
          <w:p w14:paraId="618579EA" w14:textId="77777777" w:rsidR="00483D1A" w:rsidRPr="00F87973" w:rsidRDefault="00483D1A" w:rsidP="00F87973">
            <w:pPr>
              <w:spacing w:after="0" w:line="240" w:lineRule="auto"/>
              <w:rPr>
                <w:rFonts w:ascii="Arial" w:hAnsi="Arial" w:cs="Arial"/>
                <w:sz w:val="20"/>
                <w:szCs w:val="20"/>
              </w:rPr>
            </w:pPr>
            <w:r w:rsidRPr="00F87973">
              <w:rPr>
                <w:rFonts w:ascii="Arial" w:hAnsi="Arial" w:cs="Arial"/>
                <w:sz w:val="20"/>
                <w:szCs w:val="20"/>
              </w:rPr>
              <w:t>Elements of music and analysis of FX and remix tools.</w:t>
            </w:r>
          </w:p>
        </w:tc>
        <w:tc>
          <w:tcPr>
            <w:tcW w:w="1417" w:type="dxa"/>
            <w:shd w:val="clear" w:color="auto" w:fill="FFD966" w:themeFill="accent4" w:themeFillTint="99"/>
          </w:tcPr>
          <w:p w14:paraId="58A302C3" w14:textId="77777777" w:rsidR="00483D1A" w:rsidRPr="00F87973" w:rsidRDefault="00483D1A" w:rsidP="00F87973">
            <w:pPr>
              <w:spacing w:after="0" w:line="240" w:lineRule="auto"/>
              <w:rPr>
                <w:rFonts w:ascii="Arial" w:hAnsi="Arial" w:cs="Arial"/>
                <w:b/>
                <w:bCs/>
                <w:sz w:val="20"/>
                <w:szCs w:val="20"/>
              </w:rPr>
            </w:pPr>
            <w:r w:rsidRPr="00F87973">
              <w:rPr>
                <w:rFonts w:ascii="Arial" w:hAnsi="Arial" w:cs="Arial"/>
                <w:b/>
                <w:bCs/>
                <w:sz w:val="20"/>
                <w:szCs w:val="20"/>
              </w:rPr>
              <w:t>Listening:</w:t>
            </w:r>
          </w:p>
          <w:p w14:paraId="00ADDD3E" w14:textId="77777777" w:rsidR="00483D1A" w:rsidRPr="00F87973" w:rsidRDefault="00483D1A" w:rsidP="00F87973">
            <w:pPr>
              <w:spacing w:after="0" w:line="240" w:lineRule="auto"/>
              <w:rPr>
                <w:rFonts w:ascii="Arial" w:hAnsi="Arial" w:cs="Arial"/>
                <w:sz w:val="20"/>
                <w:szCs w:val="20"/>
              </w:rPr>
            </w:pPr>
            <w:r w:rsidRPr="00F87973">
              <w:rPr>
                <w:rFonts w:ascii="Arial" w:hAnsi="Arial" w:cs="Arial"/>
                <w:sz w:val="20"/>
                <w:szCs w:val="20"/>
              </w:rPr>
              <w:t>Elements of music and aural structural analysis.</w:t>
            </w:r>
          </w:p>
        </w:tc>
        <w:tc>
          <w:tcPr>
            <w:tcW w:w="1559" w:type="dxa"/>
            <w:shd w:val="clear" w:color="auto" w:fill="FFD966" w:themeFill="accent4" w:themeFillTint="99"/>
          </w:tcPr>
          <w:p w14:paraId="290D444E" w14:textId="77777777" w:rsidR="00483D1A" w:rsidRPr="00F87973" w:rsidRDefault="00483D1A" w:rsidP="00F87973">
            <w:pPr>
              <w:spacing w:after="0" w:line="240" w:lineRule="auto"/>
              <w:rPr>
                <w:rFonts w:ascii="Arial" w:hAnsi="Arial" w:cs="Arial"/>
                <w:b/>
                <w:bCs/>
                <w:sz w:val="20"/>
                <w:szCs w:val="20"/>
              </w:rPr>
            </w:pPr>
            <w:r w:rsidRPr="00F87973">
              <w:rPr>
                <w:rFonts w:ascii="Arial" w:hAnsi="Arial" w:cs="Arial"/>
                <w:b/>
                <w:bCs/>
                <w:sz w:val="20"/>
                <w:szCs w:val="20"/>
              </w:rPr>
              <w:t>Listening:</w:t>
            </w:r>
          </w:p>
          <w:p w14:paraId="7D022153" w14:textId="77777777" w:rsidR="00483D1A" w:rsidRPr="00F87973" w:rsidRDefault="00483D1A" w:rsidP="00F87973">
            <w:pPr>
              <w:spacing w:after="0" w:line="240" w:lineRule="auto"/>
              <w:rPr>
                <w:rFonts w:ascii="Arial" w:hAnsi="Arial" w:cs="Arial"/>
                <w:sz w:val="20"/>
                <w:szCs w:val="20"/>
              </w:rPr>
            </w:pPr>
            <w:r w:rsidRPr="00F87973">
              <w:rPr>
                <w:rFonts w:ascii="Arial" w:hAnsi="Arial" w:cs="Arial"/>
                <w:sz w:val="20"/>
                <w:szCs w:val="20"/>
              </w:rPr>
              <w:t>Elements of music and analysis of typical features of minimalism.</w:t>
            </w:r>
          </w:p>
        </w:tc>
        <w:tc>
          <w:tcPr>
            <w:tcW w:w="1701" w:type="dxa"/>
            <w:shd w:val="clear" w:color="auto" w:fill="FFD966" w:themeFill="accent4" w:themeFillTint="99"/>
          </w:tcPr>
          <w:p w14:paraId="55C5734F" w14:textId="77777777" w:rsidR="00483D1A" w:rsidRPr="00F87973" w:rsidRDefault="00483D1A" w:rsidP="00F87973">
            <w:pPr>
              <w:spacing w:after="0" w:line="240" w:lineRule="auto"/>
              <w:rPr>
                <w:rFonts w:ascii="Arial" w:hAnsi="Arial" w:cs="Arial"/>
                <w:b/>
                <w:bCs/>
                <w:sz w:val="20"/>
                <w:szCs w:val="20"/>
              </w:rPr>
            </w:pPr>
            <w:r w:rsidRPr="00F87973">
              <w:rPr>
                <w:rFonts w:ascii="Arial" w:hAnsi="Arial" w:cs="Arial"/>
                <w:b/>
                <w:bCs/>
                <w:sz w:val="20"/>
                <w:szCs w:val="20"/>
              </w:rPr>
              <w:t>Listening:</w:t>
            </w:r>
          </w:p>
          <w:p w14:paraId="12E59391" w14:textId="77777777" w:rsidR="00483D1A" w:rsidRPr="00F87973" w:rsidRDefault="00483D1A" w:rsidP="00F87973">
            <w:pPr>
              <w:spacing w:after="0" w:line="240" w:lineRule="auto"/>
              <w:rPr>
                <w:rFonts w:ascii="Arial" w:hAnsi="Arial" w:cs="Arial"/>
                <w:sz w:val="20"/>
                <w:szCs w:val="20"/>
              </w:rPr>
            </w:pPr>
            <w:r w:rsidRPr="00F87973">
              <w:rPr>
                <w:rFonts w:ascii="Arial" w:hAnsi="Arial" w:cs="Arial"/>
                <w:sz w:val="20"/>
                <w:szCs w:val="20"/>
              </w:rPr>
              <w:t xml:space="preserve">Elements of music and analysis of typical features of Samba. </w:t>
            </w:r>
          </w:p>
        </w:tc>
        <w:tc>
          <w:tcPr>
            <w:tcW w:w="1560" w:type="dxa"/>
            <w:shd w:val="clear" w:color="auto" w:fill="FFD966" w:themeFill="accent4" w:themeFillTint="99"/>
          </w:tcPr>
          <w:p w14:paraId="0C5ACA71" w14:textId="77777777" w:rsidR="00483D1A" w:rsidRPr="00F87973" w:rsidRDefault="00483D1A" w:rsidP="00F87973">
            <w:pPr>
              <w:spacing w:after="0" w:line="240" w:lineRule="auto"/>
              <w:rPr>
                <w:rFonts w:ascii="Arial" w:hAnsi="Arial" w:cs="Arial"/>
                <w:sz w:val="20"/>
                <w:szCs w:val="20"/>
              </w:rPr>
            </w:pPr>
            <w:r w:rsidRPr="00F87973">
              <w:rPr>
                <w:rFonts w:ascii="Arial" w:hAnsi="Arial" w:cs="Arial"/>
                <w:b/>
                <w:bCs/>
                <w:sz w:val="20"/>
                <w:szCs w:val="20"/>
              </w:rPr>
              <w:t>End of Year exam:</w:t>
            </w:r>
            <w:r w:rsidRPr="00F87973">
              <w:rPr>
                <w:rFonts w:ascii="Arial" w:hAnsi="Arial" w:cs="Arial"/>
                <w:sz w:val="20"/>
                <w:szCs w:val="20"/>
              </w:rPr>
              <w:t xml:space="preserve"> Listening skills and basic theory from across the entire year.</w:t>
            </w:r>
          </w:p>
        </w:tc>
      </w:tr>
      <w:tr w:rsidR="00483D1A" w:rsidRPr="00F87973" w14:paraId="4146D9AE" w14:textId="77777777" w:rsidTr="00547D17">
        <w:tc>
          <w:tcPr>
            <w:tcW w:w="1418" w:type="dxa"/>
            <w:shd w:val="clear" w:color="auto" w:fill="92D050"/>
          </w:tcPr>
          <w:p w14:paraId="4A478D21" w14:textId="77777777" w:rsidR="00483D1A" w:rsidRPr="00F87973" w:rsidRDefault="00483D1A" w:rsidP="00F87973">
            <w:pPr>
              <w:spacing w:after="0" w:line="240" w:lineRule="auto"/>
              <w:rPr>
                <w:rFonts w:ascii="Arial" w:hAnsi="Arial" w:cs="Arial"/>
                <w:b/>
                <w:bCs/>
                <w:sz w:val="20"/>
                <w:szCs w:val="20"/>
              </w:rPr>
            </w:pPr>
            <w:r w:rsidRPr="00F87973">
              <w:rPr>
                <w:rFonts w:ascii="Arial" w:hAnsi="Arial" w:cs="Arial"/>
                <w:b/>
                <w:bCs/>
                <w:sz w:val="20"/>
                <w:szCs w:val="20"/>
              </w:rPr>
              <w:t>Year 8</w:t>
            </w:r>
          </w:p>
          <w:p w14:paraId="35FE105E" w14:textId="77777777" w:rsidR="00483D1A" w:rsidRPr="00F87973" w:rsidRDefault="00483D1A" w:rsidP="00F87973">
            <w:pPr>
              <w:spacing w:after="0" w:line="240" w:lineRule="auto"/>
              <w:rPr>
                <w:rFonts w:ascii="Arial" w:hAnsi="Arial" w:cs="Arial"/>
                <w:b/>
                <w:bCs/>
                <w:sz w:val="20"/>
                <w:szCs w:val="20"/>
              </w:rPr>
            </w:pPr>
            <w:r w:rsidRPr="00F87973">
              <w:rPr>
                <w:rFonts w:ascii="Arial" w:hAnsi="Arial" w:cs="Arial"/>
                <w:b/>
                <w:bCs/>
                <w:sz w:val="20"/>
                <w:szCs w:val="20"/>
              </w:rPr>
              <w:t>Procedural Knowledge Assessed.</w:t>
            </w:r>
          </w:p>
          <w:p w14:paraId="6EC6B6C5" w14:textId="77777777" w:rsidR="00483D1A" w:rsidRPr="00F87973" w:rsidRDefault="00483D1A" w:rsidP="00F87973">
            <w:pPr>
              <w:spacing w:after="0" w:line="240" w:lineRule="auto"/>
              <w:rPr>
                <w:rFonts w:ascii="Arial" w:hAnsi="Arial" w:cs="Arial"/>
                <w:b/>
                <w:bCs/>
                <w:sz w:val="20"/>
                <w:szCs w:val="20"/>
              </w:rPr>
            </w:pPr>
          </w:p>
        </w:tc>
        <w:tc>
          <w:tcPr>
            <w:tcW w:w="1559" w:type="dxa"/>
            <w:shd w:val="clear" w:color="auto" w:fill="92D050"/>
          </w:tcPr>
          <w:p w14:paraId="585E8E7D" w14:textId="77777777" w:rsidR="00483D1A" w:rsidRPr="00F87973" w:rsidRDefault="00483D1A" w:rsidP="00F87973">
            <w:pPr>
              <w:spacing w:after="0" w:line="240" w:lineRule="auto"/>
              <w:rPr>
                <w:rFonts w:ascii="Arial" w:hAnsi="Arial" w:cs="Arial"/>
                <w:b/>
                <w:bCs/>
                <w:sz w:val="20"/>
                <w:szCs w:val="20"/>
              </w:rPr>
            </w:pPr>
            <w:r w:rsidRPr="00F87973">
              <w:rPr>
                <w:rFonts w:ascii="Arial" w:hAnsi="Arial" w:cs="Arial"/>
                <w:b/>
                <w:bCs/>
                <w:sz w:val="20"/>
                <w:szCs w:val="20"/>
              </w:rPr>
              <w:t>Performance:</w:t>
            </w:r>
          </w:p>
          <w:p w14:paraId="3E8D330B" w14:textId="77777777" w:rsidR="00483D1A" w:rsidRPr="00F87973" w:rsidRDefault="00483D1A" w:rsidP="00F87973">
            <w:pPr>
              <w:spacing w:after="0" w:line="240" w:lineRule="auto"/>
              <w:rPr>
                <w:rFonts w:ascii="Arial" w:hAnsi="Arial" w:cs="Arial"/>
                <w:b/>
                <w:bCs/>
                <w:sz w:val="20"/>
                <w:szCs w:val="20"/>
              </w:rPr>
            </w:pPr>
            <w:r w:rsidRPr="00F87973">
              <w:rPr>
                <w:rFonts w:ascii="Arial" w:hAnsi="Arial" w:cs="Arial"/>
                <w:sz w:val="20"/>
                <w:szCs w:val="20"/>
              </w:rPr>
              <w:t xml:space="preserve">Paired performance of the </w:t>
            </w:r>
            <w:proofErr w:type="gramStart"/>
            <w:r w:rsidRPr="00F87973">
              <w:rPr>
                <w:rFonts w:ascii="Arial" w:hAnsi="Arial" w:cs="Arial"/>
                <w:sz w:val="20"/>
                <w:szCs w:val="20"/>
              </w:rPr>
              <w:t>12 bar</w:t>
            </w:r>
            <w:proofErr w:type="gramEnd"/>
            <w:r w:rsidRPr="00F87973">
              <w:rPr>
                <w:rFonts w:ascii="Arial" w:hAnsi="Arial" w:cs="Arial"/>
                <w:sz w:val="20"/>
                <w:szCs w:val="20"/>
              </w:rPr>
              <w:t xml:space="preserve"> blues, walking bassline and improvisation.</w:t>
            </w:r>
          </w:p>
        </w:tc>
        <w:tc>
          <w:tcPr>
            <w:tcW w:w="1418" w:type="dxa"/>
            <w:shd w:val="clear" w:color="auto" w:fill="92D050"/>
          </w:tcPr>
          <w:p w14:paraId="49EBFA79" w14:textId="77777777" w:rsidR="00483D1A" w:rsidRPr="00F87973" w:rsidRDefault="00483D1A" w:rsidP="00F87973">
            <w:pPr>
              <w:spacing w:after="0" w:line="240" w:lineRule="auto"/>
              <w:rPr>
                <w:rFonts w:ascii="Arial" w:hAnsi="Arial" w:cs="Arial"/>
                <w:b/>
                <w:bCs/>
                <w:sz w:val="20"/>
                <w:szCs w:val="20"/>
              </w:rPr>
            </w:pPr>
            <w:r w:rsidRPr="00F87973">
              <w:rPr>
                <w:rFonts w:ascii="Arial" w:hAnsi="Arial" w:cs="Arial"/>
                <w:b/>
                <w:bCs/>
                <w:sz w:val="20"/>
                <w:szCs w:val="20"/>
              </w:rPr>
              <w:t>Composition:</w:t>
            </w:r>
          </w:p>
          <w:p w14:paraId="7CF4C6C0" w14:textId="77777777" w:rsidR="00483D1A" w:rsidRPr="00F87973" w:rsidRDefault="00483D1A" w:rsidP="00F87973">
            <w:pPr>
              <w:spacing w:after="0" w:line="240" w:lineRule="auto"/>
              <w:rPr>
                <w:rFonts w:ascii="Arial" w:hAnsi="Arial" w:cs="Arial"/>
                <w:b/>
                <w:bCs/>
                <w:sz w:val="20"/>
                <w:szCs w:val="20"/>
              </w:rPr>
            </w:pPr>
            <w:r w:rsidRPr="00F87973">
              <w:rPr>
                <w:rFonts w:ascii="Arial" w:hAnsi="Arial" w:cs="Arial"/>
                <w:sz w:val="20"/>
                <w:szCs w:val="20"/>
              </w:rPr>
              <w:t>Basic music tech skills, using loops, metronome and FX.</w:t>
            </w:r>
          </w:p>
        </w:tc>
        <w:tc>
          <w:tcPr>
            <w:tcW w:w="1417" w:type="dxa"/>
            <w:shd w:val="clear" w:color="auto" w:fill="92D050"/>
          </w:tcPr>
          <w:p w14:paraId="5579A8F0" w14:textId="77777777" w:rsidR="00483D1A" w:rsidRPr="00F87973" w:rsidRDefault="00483D1A" w:rsidP="00F87973">
            <w:pPr>
              <w:spacing w:after="0" w:line="240" w:lineRule="auto"/>
              <w:rPr>
                <w:rFonts w:ascii="Arial" w:hAnsi="Arial" w:cs="Arial"/>
                <w:b/>
                <w:bCs/>
                <w:sz w:val="20"/>
                <w:szCs w:val="20"/>
              </w:rPr>
            </w:pPr>
            <w:r w:rsidRPr="00F87973">
              <w:rPr>
                <w:rFonts w:ascii="Arial" w:hAnsi="Arial" w:cs="Arial"/>
                <w:b/>
                <w:bCs/>
                <w:sz w:val="20"/>
                <w:szCs w:val="20"/>
              </w:rPr>
              <w:t>Composition:</w:t>
            </w:r>
          </w:p>
          <w:p w14:paraId="3752DC53" w14:textId="77777777" w:rsidR="00483D1A" w:rsidRPr="00F87973" w:rsidRDefault="00483D1A" w:rsidP="00F87973">
            <w:pPr>
              <w:spacing w:after="0" w:line="240" w:lineRule="auto"/>
              <w:rPr>
                <w:rFonts w:ascii="Arial" w:hAnsi="Arial" w:cs="Arial"/>
                <w:sz w:val="20"/>
                <w:szCs w:val="20"/>
              </w:rPr>
            </w:pPr>
            <w:r w:rsidRPr="00F87973">
              <w:rPr>
                <w:rFonts w:ascii="Arial" w:hAnsi="Arial" w:cs="Arial"/>
                <w:sz w:val="20"/>
                <w:szCs w:val="20"/>
              </w:rPr>
              <w:t>Composition of a ternary and binary piece of music, creating clear sections.</w:t>
            </w:r>
          </w:p>
        </w:tc>
        <w:tc>
          <w:tcPr>
            <w:tcW w:w="1559" w:type="dxa"/>
            <w:shd w:val="clear" w:color="auto" w:fill="92D050"/>
          </w:tcPr>
          <w:p w14:paraId="00DB2D87" w14:textId="77777777" w:rsidR="00483D1A" w:rsidRPr="00F87973" w:rsidRDefault="00483D1A" w:rsidP="00F87973">
            <w:pPr>
              <w:spacing w:after="0" w:line="240" w:lineRule="auto"/>
              <w:rPr>
                <w:rFonts w:ascii="Arial" w:hAnsi="Arial" w:cs="Arial"/>
                <w:b/>
                <w:bCs/>
                <w:sz w:val="20"/>
                <w:szCs w:val="20"/>
              </w:rPr>
            </w:pPr>
            <w:r w:rsidRPr="00F87973">
              <w:rPr>
                <w:rFonts w:ascii="Arial" w:hAnsi="Arial" w:cs="Arial"/>
                <w:b/>
                <w:bCs/>
                <w:sz w:val="20"/>
                <w:szCs w:val="20"/>
              </w:rPr>
              <w:t>Composition:</w:t>
            </w:r>
          </w:p>
          <w:p w14:paraId="736E518E" w14:textId="77777777" w:rsidR="00483D1A" w:rsidRPr="00F87973" w:rsidRDefault="00483D1A" w:rsidP="00F87973">
            <w:pPr>
              <w:spacing w:after="0" w:line="240" w:lineRule="auto"/>
              <w:rPr>
                <w:rFonts w:ascii="Arial" w:hAnsi="Arial" w:cs="Arial"/>
                <w:sz w:val="20"/>
                <w:szCs w:val="20"/>
              </w:rPr>
            </w:pPr>
            <w:r w:rsidRPr="00F87973">
              <w:rPr>
                <w:rFonts w:ascii="Arial" w:hAnsi="Arial" w:cs="Arial"/>
                <w:sz w:val="20"/>
                <w:szCs w:val="20"/>
              </w:rPr>
              <w:t>Understanding of how to record and use the MIDI keyboards, creating loops that are ostinatos.</w:t>
            </w:r>
          </w:p>
          <w:p w14:paraId="6A3BB9A8" w14:textId="77777777" w:rsidR="00483D1A" w:rsidRPr="00F87973" w:rsidRDefault="00483D1A" w:rsidP="00F87973">
            <w:pPr>
              <w:spacing w:after="0" w:line="240" w:lineRule="auto"/>
              <w:rPr>
                <w:rFonts w:ascii="Arial" w:hAnsi="Arial" w:cs="Arial"/>
                <w:b/>
                <w:bCs/>
                <w:sz w:val="20"/>
                <w:szCs w:val="20"/>
              </w:rPr>
            </w:pPr>
          </w:p>
        </w:tc>
        <w:tc>
          <w:tcPr>
            <w:tcW w:w="1701" w:type="dxa"/>
            <w:shd w:val="clear" w:color="auto" w:fill="92D050"/>
          </w:tcPr>
          <w:p w14:paraId="104E5E31" w14:textId="77777777" w:rsidR="00483D1A" w:rsidRPr="00F87973" w:rsidRDefault="00483D1A" w:rsidP="00F87973">
            <w:pPr>
              <w:spacing w:after="0" w:line="240" w:lineRule="auto"/>
              <w:rPr>
                <w:rFonts w:ascii="Arial" w:hAnsi="Arial" w:cs="Arial"/>
                <w:b/>
                <w:bCs/>
                <w:sz w:val="20"/>
                <w:szCs w:val="20"/>
              </w:rPr>
            </w:pPr>
            <w:r w:rsidRPr="00F87973">
              <w:rPr>
                <w:rFonts w:ascii="Arial" w:hAnsi="Arial" w:cs="Arial"/>
                <w:b/>
                <w:bCs/>
                <w:sz w:val="20"/>
                <w:szCs w:val="20"/>
              </w:rPr>
              <w:t>Composition:</w:t>
            </w:r>
          </w:p>
          <w:p w14:paraId="29803074" w14:textId="77777777" w:rsidR="00483D1A" w:rsidRPr="00F87973" w:rsidRDefault="00483D1A" w:rsidP="00F87973">
            <w:pPr>
              <w:spacing w:after="0" w:line="240" w:lineRule="auto"/>
              <w:rPr>
                <w:rFonts w:ascii="Arial" w:hAnsi="Arial" w:cs="Arial"/>
                <w:sz w:val="20"/>
                <w:szCs w:val="20"/>
              </w:rPr>
            </w:pPr>
            <w:r w:rsidRPr="00F87973">
              <w:rPr>
                <w:rFonts w:ascii="Arial" w:hAnsi="Arial" w:cs="Arial"/>
                <w:sz w:val="20"/>
                <w:szCs w:val="20"/>
              </w:rPr>
              <w:t xml:space="preserve">Ability to create and perform Samba music as an ensemble, with typical features of </w:t>
            </w:r>
            <w:proofErr w:type="spellStart"/>
            <w:r w:rsidRPr="00F87973">
              <w:rPr>
                <w:rFonts w:ascii="Arial" w:hAnsi="Arial" w:cs="Arial"/>
                <w:sz w:val="20"/>
                <w:szCs w:val="20"/>
              </w:rPr>
              <w:t>Sambe</w:t>
            </w:r>
            <w:proofErr w:type="spellEnd"/>
            <w:r w:rsidRPr="00F87973">
              <w:rPr>
                <w:rFonts w:ascii="Arial" w:hAnsi="Arial" w:cs="Arial"/>
                <w:sz w:val="20"/>
                <w:szCs w:val="20"/>
              </w:rPr>
              <w:t>, e.g. polyrhythm, call and response, solo breaks.</w:t>
            </w:r>
          </w:p>
        </w:tc>
        <w:tc>
          <w:tcPr>
            <w:tcW w:w="1560" w:type="dxa"/>
            <w:shd w:val="clear" w:color="auto" w:fill="92D050"/>
          </w:tcPr>
          <w:p w14:paraId="35CFA3E3" w14:textId="77777777" w:rsidR="00483D1A" w:rsidRPr="00F87973" w:rsidRDefault="00483D1A" w:rsidP="00F87973">
            <w:pPr>
              <w:spacing w:after="0" w:line="240" w:lineRule="auto"/>
              <w:rPr>
                <w:rFonts w:ascii="Arial" w:hAnsi="Arial" w:cs="Arial"/>
                <w:b/>
                <w:bCs/>
                <w:sz w:val="20"/>
                <w:szCs w:val="20"/>
              </w:rPr>
            </w:pPr>
            <w:r w:rsidRPr="00F87973">
              <w:rPr>
                <w:rFonts w:ascii="Arial" w:hAnsi="Arial" w:cs="Arial"/>
                <w:b/>
                <w:bCs/>
                <w:sz w:val="20"/>
                <w:szCs w:val="20"/>
              </w:rPr>
              <w:t>End of Year Performance:</w:t>
            </w:r>
          </w:p>
          <w:p w14:paraId="79CF1BD2" w14:textId="77777777" w:rsidR="00483D1A" w:rsidRPr="00F87973" w:rsidRDefault="00483D1A" w:rsidP="00F87973">
            <w:pPr>
              <w:spacing w:after="0" w:line="240" w:lineRule="auto"/>
              <w:rPr>
                <w:rFonts w:ascii="Arial" w:hAnsi="Arial" w:cs="Arial"/>
                <w:sz w:val="20"/>
                <w:szCs w:val="20"/>
              </w:rPr>
            </w:pPr>
            <w:r w:rsidRPr="00F87973">
              <w:rPr>
                <w:rFonts w:ascii="Arial" w:hAnsi="Arial" w:cs="Arial"/>
                <w:sz w:val="20"/>
                <w:szCs w:val="20"/>
              </w:rPr>
              <w:t xml:space="preserve">Production of </w:t>
            </w:r>
            <w:proofErr w:type="spellStart"/>
            <w:r w:rsidRPr="00F87973">
              <w:rPr>
                <w:rFonts w:ascii="Arial" w:hAnsi="Arial" w:cs="Arial"/>
                <w:sz w:val="20"/>
                <w:szCs w:val="20"/>
              </w:rPr>
              <w:t>Gangsta’s</w:t>
            </w:r>
            <w:proofErr w:type="spellEnd"/>
            <w:r w:rsidRPr="00F87973">
              <w:rPr>
                <w:rFonts w:ascii="Arial" w:hAnsi="Arial" w:cs="Arial"/>
                <w:sz w:val="20"/>
                <w:szCs w:val="20"/>
              </w:rPr>
              <w:t xml:space="preserve"> paradise, recording in a bassline, melody, counter melody and drum beat, with no loops.</w:t>
            </w:r>
          </w:p>
          <w:p w14:paraId="196B37C2" w14:textId="77777777" w:rsidR="00483D1A" w:rsidRPr="00F87973" w:rsidRDefault="00483D1A" w:rsidP="00F87973">
            <w:pPr>
              <w:spacing w:after="0" w:line="240" w:lineRule="auto"/>
              <w:rPr>
                <w:rFonts w:ascii="Arial" w:hAnsi="Arial" w:cs="Arial"/>
                <w:sz w:val="20"/>
                <w:szCs w:val="20"/>
              </w:rPr>
            </w:pPr>
          </w:p>
        </w:tc>
      </w:tr>
      <w:tr w:rsidR="00483D1A" w:rsidRPr="00F87973" w14:paraId="358DB397" w14:textId="77777777" w:rsidTr="00547D17">
        <w:tc>
          <w:tcPr>
            <w:tcW w:w="1418" w:type="dxa"/>
            <w:shd w:val="clear" w:color="auto" w:fill="FFD966" w:themeFill="accent4" w:themeFillTint="99"/>
          </w:tcPr>
          <w:p w14:paraId="5619B7A2" w14:textId="77777777" w:rsidR="00483D1A" w:rsidRPr="00F87973" w:rsidRDefault="00483D1A" w:rsidP="00F87973">
            <w:pPr>
              <w:spacing w:after="0" w:line="240" w:lineRule="auto"/>
              <w:rPr>
                <w:rFonts w:ascii="Arial" w:hAnsi="Arial" w:cs="Arial"/>
                <w:b/>
                <w:bCs/>
                <w:sz w:val="20"/>
                <w:szCs w:val="20"/>
              </w:rPr>
            </w:pPr>
            <w:r w:rsidRPr="00F87973">
              <w:rPr>
                <w:rFonts w:ascii="Arial" w:hAnsi="Arial" w:cs="Arial"/>
                <w:b/>
                <w:bCs/>
                <w:sz w:val="20"/>
                <w:szCs w:val="20"/>
              </w:rPr>
              <w:t>Year 9</w:t>
            </w:r>
          </w:p>
          <w:p w14:paraId="33A6B05F" w14:textId="77777777" w:rsidR="00483D1A" w:rsidRPr="00F87973" w:rsidRDefault="00483D1A" w:rsidP="00F87973">
            <w:pPr>
              <w:spacing w:after="0" w:line="240" w:lineRule="auto"/>
              <w:rPr>
                <w:rFonts w:ascii="Arial" w:hAnsi="Arial" w:cs="Arial"/>
                <w:b/>
                <w:bCs/>
                <w:sz w:val="20"/>
                <w:szCs w:val="20"/>
              </w:rPr>
            </w:pPr>
            <w:r w:rsidRPr="00F87973">
              <w:rPr>
                <w:rFonts w:ascii="Arial" w:hAnsi="Arial" w:cs="Arial"/>
                <w:b/>
                <w:bCs/>
                <w:sz w:val="20"/>
                <w:szCs w:val="20"/>
              </w:rPr>
              <w:t>Declarative Knowledge Assessed.</w:t>
            </w:r>
          </w:p>
          <w:p w14:paraId="1CC90348" w14:textId="77777777" w:rsidR="00483D1A" w:rsidRPr="00F87973" w:rsidRDefault="00483D1A" w:rsidP="00F87973">
            <w:pPr>
              <w:spacing w:after="0" w:line="240" w:lineRule="auto"/>
              <w:rPr>
                <w:rFonts w:ascii="Arial" w:hAnsi="Arial" w:cs="Arial"/>
                <w:b/>
                <w:bCs/>
                <w:sz w:val="20"/>
                <w:szCs w:val="20"/>
              </w:rPr>
            </w:pPr>
          </w:p>
        </w:tc>
        <w:tc>
          <w:tcPr>
            <w:tcW w:w="1559" w:type="dxa"/>
            <w:shd w:val="clear" w:color="auto" w:fill="FFD966" w:themeFill="accent4" w:themeFillTint="99"/>
          </w:tcPr>
          <w:p w14:paraId="668FA1AB" w14:textId="77777777" w:rsidR="00483D1A" w:rsidRPr="00F87973" w:rsidRDefault="00483D1A" w:rsidP="00F87973">
            <w:pPr>
              <w:spacing w:after="0" w:line="240" w:lineRule="auto"/>
              <w:rPr>
                <w:rFonts w:ascii="Arial" w:hAnsi="Arial" w:cs="Arial"/>
                <w:b/>
                <w:bCs/>
                <w:sz w:val="20"/>
                <w:szCs w:val="20"/>
              </w:rPr>
            </w:pPr>
            <w:r w:rsidRPr="00F87973">
              <w:rPr>
                <w:rFonts w:ascii="Arial" w:hAnsi="Arial" w:cs="Arial"/>
                <w:b/>
                <w:bCs/>
                <w:sz w:val="20"/>
                <w:szCs w:val="20"/>
              </w:rPr>
              <w:t>Listening:</w:t>
            </w:r>
          </w:p>
          <w:p w14:paraId="2F3A0606" w14:textId="77777777" w:rsidR="00483D1A" w:rsidRPr="00F87973" w:rsidRDefault="00483D1A" w:rsidP="00F87973">
            <w:pPr>
              <w:spacing w:after="0" w:line="240" w:lineRule="auto"/>
              <w:rPr>
                <w:rFonts w:ascii="Arial" w:hAnsi="Arial" w:cs="Arial"/>
                <w:sz w:val="20"/>
                <w:szCs w:val="20"/>
              </w:rPr>
            </w:pPr>
            <w:r w:rsidRPr="00F87973">
              <w:rPr>
                <w:rFonts w:ascii="Arial" w:hAnsi="Arial" w:cs="Arial"/>
                <w:sz w:val="20"/>
                <w:szCs w:val="20"/>
              </w:rPr>
              <w:t>Elements of music and analysis of typical features of Reggae.</w:t>
            </w:r>
          </w:p>
          <w:p w14:paraId="6005D30B" w14:textId="77777777" w:rsidR="00483D1A" w:rsidRPr="00F87973" w:rsidRDefault="00483D1A" w:rsidP="00F87973">
            <w:pPr>
              <w:spacing w:after="0" w:line="240" w:lineRule="auto"/>
              <w:rPr>
                <w:rFonts w:ascii="Arial" w:hAnsi="Arial" w:cs="Arial"/>
                <w:b/>
                <w:bCs/>
                <w:sz w:val="20"/>
                <w:szCs w:val="20"/>
              </w:rPr>
            </w:pPr>
          </w:p>
        </w:tc>
        <w:tc>
          <w:tcPr>
            <w:tcW w:w="1418" w:type="dxa"/>
            <w:shd w:val="clear" w:color="auto" w:fill="FFD966" w:themeFill="accent4" w:themeFillTint="99"/>
          </w:tcPr>
          <w:p w14:paraId="5A7E360B" w14:textId="77777777" w:rsidR="00483D1A" w:rsidRPr="00F87973" w:rsidRDefault="00483D1A" w:rsidP="00F87973">
            <w:pPr>
              <w:spacing w:after="0" w:line="240" w:lineRule="auto"/>
              <w:rPr>
                <w:rFonts w:ascii="Arial" w:hAnsi="Arial" w:cs="Arial"/>
                <w:b/>
                <w:bCs/>
                <w:sz w:val="20"/>
                <w:szCs w:val="20"/>
              </w:rPr>
            </w:pPr>
            <w:r w:rsidRPr="00F87973">
              <w:rPr>
                <w:rFonts w:ascii="Arial" w:hAnsi="Arial" w:cs="Arial"/>
                <w:b/>
                <w:bCs/>
                <w:sz w:val="20"/>
                <w:szCs w:val="20"/>
              </w:rPr>
              <w:t>Listening:</w:t>
            </w:r>
          </w:p>
          <w:p w14:paraId="36EC3729" w14:textId="77777777" w:rsidR="00483D1A" w:rsidRPr="00F87973" w:rsidRDefault="00483D1A" w:rsidP="00F87973">
            <w:pPr>
              <w:spacing w:after="0" w:line="240" w:lineRule="auto"/>
              <w:rPr>
                <w:rFonts w:ascii="Arial" w:hAnsi="Arial" w:cs="Arial"/>
                <w:sz w:val="20"/>
                <w:szCs w:val="20"/>
              </w:rPr>
            </w:pPr>
            <w:r w:rsidRPr="00F87973">
              <w:rPr>
                <w:rFonts w:ascii="Arial" w:hAnsi="Arial" w:cs="Arial"/>
                <w:sz w:val="20"/>
                <w:szCs w:val="20"/>
              </w:rPr>
              <w:t>Elements of music and analysis of typical features of Film Music.</w:t>
            </w:r>
          </w:p>
          <w:p w14:paraId="1F0D00B4" w14:textId="77777777" w:rsidR="00483D1A" w:rsidRPr="00F87973" w:rsidRDefault="00483D1A" w:rsidP="00F87973">
            <w:pPr>
              <w:spacing w:after="0" w:line="240" w:lineRule="auto"/>
              <w:rPr>
                <w:rFonts w:ascii="Arial" w:hAnsi="Arial" w:cs="Arial"/>
                <w:b/>
                <w:bCs/>
                <w:sz w:val="20"/>
                <w:szCs w:val="20"/>
              </w:rPr>
            </w:pPr>
          </w:p>
          <w:p w14:paraId="50E0C6F1" w14:textId="77777777" w:rsidR="00483D1A" w:rsidRPr="00F87973" w:rsidRDefault="00483D1A" w:rsidP="00F87973">
            <w:pPr>
              <w:spacing w:after="0" w:line="240" w:lineRule="auto"/>
              <w:rPr>
                <w:rFonts w:ascii="Arial" w:hAnsi="Arial" w:cs="Arial"/>
                <w:b/>
                <w:bCs/>
                <w:sz w:val="20"/>
                <w:szCs w:val="20"/>
              </w:rPr>
            </w:pPr>
          </w:p>
        </w:tc>
        <w:tc>
          <w:tcPr>
            <w:tcW w:w="1417" w:type="dxa"/>
            <w:shd w:val="clear" w:color="auto" w:fill="FFD966" w:themeFill="accent4" w:themeFillTint="99"/>
          </w:tcPr>
          <w:p w14:paraId="5A3CE550" w14:textId="77777777" w:rsidR="00483D1A" w:rsidRPr="00F87973" w:rsidRDefault="00483D1A" w:rsidP="00F87973">
            <w:pPr>
              <w:spacing w:after="0" w:line="240" w:lineRule="auto"/>
              <w:rPr>
                <w:rFonts w:ascii="Arial" w:hAnsi="Arial" w:cs="Arial"/>
                <w:b/>
                <w:bCs/>
                <w:sz w:val="20"/>
                <w:szCs w:val="20"/>
              </w:rPr>
            </w:pPr>
            <w:r w:rsidRPr="00F87973">
              <w:rPr>
                <w:rFonts w:ascii="Arial" w:hAnsi="Arial" w:cs="Arial"/>
                <w:b/>
                <w:bCs/>
                <w:sz w:val="20"/>
                <w:szCs w:val="20"/>
              </w:rPr>
              <w:t>Listening:</w:t>
            </w:r>
          </w:p>
          <w:p w14:paraId="6D361F20" w14:textId="77777777" w:rsidR="00483D1A" w:rsidRPr="00F87973" w:rsidRDefault="00483D1A" w:rsidP="00F87973">
            <w:pPr>
              <w:spacing w:after="0" w:line="240" w:lineRule="auto"/>
              <w:rPr>
                <w:rFonts w:ascii="Arial" w:hAnsi="Arial" w:cs="Arial"/>
                <w:sz w:val="20"/>
                <w:szCs w:val="20"/>
              </w:rPr>
            </w:pPr>
            <w:r w:rsidRPr="00F87973">
              <w:rPr>
                <w:rFonts w:ascii="Arial" w:hAnsi="Arial" w:cs="Arial"/>
                <w:sz w:val="20"/>
                <w:szCs w:val="20"/>
              </w:rPr>
              <w:t>Elements of music and analysis of typical features of Popular Music.</w:t>
            </w:r>
          </w:p>
          <w:p w14:paraId="50551280" w14:textId="77777777" w:rsidR="00483D1A" w:rsidRPr="00F87973" w:rsidRDefault="00483D1A" w:rsidP="00F87973">
            <w:pPr>
              <w:spacing w:after="0" w:line="240" w:lineRule="auto"/>
              <w:rPr>
                <w:rFonts w:ascii="Arial" w:hAnsi="Arial" w:cs="Arial"/>
                <w:b/>
                <w:bCs/>
                <w:sz w:val="20"/>
                <w:szCs w:val="20"/>
              </w:rPr>
            </w:pPr>
          </w:p>
        </w:tc>
        <w:tc>
          <w:tcPr>
            <w:tcW w:w="1559" w:type="dxa"/>
            <w:shd w:val="clear" w:color="auto" w:fill="FFD966" w:themeFill="accent4" w:themeFillTint="99"/>
          </w:tcPr>
          <w:p w14:paraId="6AB38659" w14:textId="77777777" w:rsidR="00483D1A" w:rsidRPr="00F87973" w:rsidRDefault="00483D1A" w:rsidP="00F87973">
            <w:pPr>
              <w:spacing w:after="0" w:line="240" w:lineRule="auto"/>
              <w:rPr>
                <w:rFonts w:ascii="Arial" w:hAnsi="Arial" w:cs="Arial"/>
                <w:b/>
                <w:bCs/>
                <w:sz w:val="20"/>
                <w:szCs w:val="20"/>
              </w:rPr>
            </w:pPr>
            <w:r w:rsidRPr="00F87973">
              <w:rPr>
                <w:rFonts w:ascii="Arial" w:hAnsi="Arial" w:cs="Arial"/>
                <w:b/>
                <w:bCs/>
                <w:sz w:val="20"/>
                <w:szCs w:val="20"/>
              </w:rPr>
              <w:t>Listening:</w:t>
            </w:r>
          </w:p>
          <w:p w14:paraId="0435F9F9" w14:textId="77777777" w:rsidR="00483D1A" w:rsidRPr="00F87973" w:rsidRDefault="00483D1A" w:rsidP="00F87973">
            <w:pPr>
              <w:spacing w:after="0" w:line="240" w:lineRule="auto"/>
              <w:rPr>
                <w:rFonts w:ascii="Arial" w:hAnsi="Arial" w:cs="Arial"/>
                <w:sz w:val="20"/>
                <w:szCs w:val="20"/>
              </w:rPr>
            </w:pPr>
            <w:r w:rsidRPr="00F87973">
              <w:rPr>
                <w:rFonts w:ascii="Arial" w:hAnsi="Arial" w:cs="Arial"/>
                <w:sz w:val="20"/>
                <w:szCs w:val="20"/>
              </w:rPr>
              <w:t>Elements of music and general aural analysis of different genres of music.</w:t>
            </w:r>
          </w:p>
        </w:tc>
        <w:tc>
          <w:tcPr>
            <w:tcW w:w="1701" w:type="dxa"/>
            <w:shd w:val="clear" w:color="auto" w:fill="FFD966" w:themeFill="accent4" w:themeFillTint="99"/>
          </w:tcPr>
          <w:p w14:paraId="25C37FAE" w14:textId="77777777" w:rsidR="00483D1A" w:rsidRPr="00F87973" w:rsidRDefault="00483D1A" w:rsidP="00F87973">
            <w:pPr>
              <w:spacing w:after="0" w:line="240" w:lineRule="auto"/>
              <w:rPr>
                <w:rFonts w:ascii="Arial" w:hAnsi="Arial" w:cs="Arial"/>
                <w:b/>
                <w:bCs/>
                <w:sz w:val="20"/>
                <w:szCs w:val="20"/>
              </w:rPr>
            </w:pPr>
            <w:r w:rsidRPr="00F87973">
              <w:rPr>
                <w:rFonts w:ascii="Arial" w:hAnsi="Arial" w:cs="Arial"/>
                <w:b/>
                <w:bCs/>
                <w:sz w:val="20"/>
                <w:szCs w:val="20"/>
              </w:rPr>
              <w:t>Listening:</w:t>
            </w:r>
          </w:p>
          <w:p w14:paraId="5805EEDB" w14:textId="77777777" w:rsidR="00483D1A" w:rsidRPr="00F87973" w:rsidRDefault="00483D1A" w:rsidP="00F87973">
            <w:pPr>
              <w:spacing w:after="0" w:line="240" w:lineRule="auto"/>
              <w:rPr>
                <w:rFonts w:ascii="Arial" w:hAnsi="Arial" w:cs="Arial"/>
                <w:sz w:val="20"/>
                <w:szCs w:val="20"/>
              </w:rPr>
            </w:pPr>
            <w:r w:rsidRPr="00F87973">
              <w:rPr>
                <w:rFonts w:ascii="Arial" w:hAnsi="Arial" w:cs="Arial"/>
                <w:sz w:val="20"/>
                <w:szCs w:val="20"/>
              </w:rPr>
              <w:t>Elements of music and analysis of typical features of Dance music.</w:t>
            </w:r>
          </w:p>
          <w:p w14:paraId="76A92DAF" w14:textId="77777777" w:rsidR="00483D1A" w:rsidRPr="00F87973" w:rsidRDefault="00483D1A" w:rsidP="00F87973">
            <w:pPr>
              <w:spacing w:after="0" w:line="240" w:lineRule="auto"/>
              <w:rPr>
                <w:rFonts w:ascii="Arial" w:hAnsi="Arial" w:cs="Arial"/>
                <w:b/>
                <w:bCs/>
                <w:sz w:val="20"/>
                <w:szCs w:val="20"/>
              </w:rPr>
            </w:pPr>
          </w:p>
          <w:p w14:paraId="534A8284" w14:textId="77777777" w:rsidR="00483D1A" w:rsidRPr="00F87973" w:rsidRDefault="00483D1A" w:rsidP="00F87973">
            <w:pPr>
              <w:spacing w:after="0" w:line="240" w:lineRule="auto"/>
              <w:rPr>
                <w:rFonts w:ascii="Arial" w:hAnsi="Arial" w:cs="Arial"/>
                <w:b/>
                <w:bCs/>
                <w:sz w:val="20"/>
                <w:szCs w:val="20"/>
              </w:rPr>
            </w:pPr>
          </w:p>
        </w:tc>
        <w:tc>
          <w:tcPr>
            <w:tcW w:w="1560" w:type="dxa"/>
            <w:shd w:val="clear" w:color="auto" w:fill="FFD966" w:themeFill="accent4" w:themeFillTint="99"/>
          </w:tcPr>
          <w:p w14:paraId="6C7DEA2D" w14:textId="77777777" w:rsidR="00483D1A" w:rsidRPr="00F87973" w:rsidRDefault="00483D1A" w:rsidP="00F87973">
            <w:pPr>
              <w:spacing w:after="0" w:line="240" w:lineRule="auto"/>
              <w:rPr>
                <w:rFonts w:ascii="Arial" w:hAnsi="Arial" w:cs="Arial"/>
                <w:sz w:val="20"/>
                <w:szCs w:val="20"/>
              </w:rPr>
            </w:pPr>
            <w:r w:rsidRPr="00F87973">
              <w:rPr>
                <w:rFonts w:ascii="Arial" w:hAnsi="Arial" w:cs="Arial"/>
                <w:b/>
                <w:bCs/>
                <w:sz w:val="20"/>
                <w:szCs w:val="20"/>
              </w:rPr>
              <w:t>End of Year exam:</w:t>
            </w:r>
            <w:r w:rsidRPr="00F87973">
              <w:rPr>
                <w:rFonts w:ascii="Arial" w:hAnsi="Arial" w:cs="Arial"/>
                <w:sz w:val="20"/>
                <w:szCs w:val="20"/>
              </w:rPr>
              <w:t xml:space="preserve"> Listening skills and basic theory from across the entire year.</w:t>
            </w:r>
          </w:p>
        </w:tc>
      </w:tr>
      <w:tr w:rsidR="00483D1A" w:rsidRPr="00F87973" w14:paraId="71D5E894" w14:textId="77777777" w:rsidTr="00547D17">
        <w:tc>
          <w:tcPr>
            <w:tcW w:w="1418" w:type="dxa"/>
            <w:shd w:val="clear" w:color="auto" w:fill="92D050"/>
          </w:tcPr>
          <w:p w14:paraId="182F696C" w14:textId="77777777" w:rsidR="00483D1A" w:rsidRPr="00F87973" w:rsidRDefault="00483D1A" w:rsidP="00F87973">
            <w:pPr>
              <w:spacing w:after="0" w:line="240" w:lineRule="auto"/>
              <w:rPr>
                <w:rFonts w:ascii="Arial" w:hAnsi="Arial" w:cs="Arial"/>
                <w:b/>
                <w:bCs/>
                <w:sz w:val="20"/>
                <w:szCs w:val="20"/>
              </w:rPr>
            </w:pPr>
            <w:r w:rsidRPr="00F87973">
              <w:rPr>
                <w:rFonts w:ascii="Arial" w:hAnsi="Arial" w:cs="Arial"/>
                <w:b/>
                <w:bCs/>
                <w:sz w:val="20"/>
                <w:szCs w:val="20"/>
              </w:rPr>
              <w:t>Year 9</w:t>
            </w:r>
          </w:p>
          <w:p w14:paraId="6DEC053C" w14:textId="77777777" w:rsidR="00483D1A" w:rsidRPr="00F87973" w:rsidRDefault="00483D1A" w:rsidP="00F87973">
            <w:pPr>
              <w:spacing w:after="0" w:line="240" w:lineRule="auto"/>
              <w:rPr>
                <w:rFonts w:ascii="Arial" w:hAnsi="Arial" w:cs="Arial"/>
                <w:b/>
                <w:bCs/>
                <w:sz w:val="20"/>
                <w:szCs w:val="20"/>
              </w:rPr>
            </w:pPr>
            <w:r w:rsidRPr="00F87973">
              <w:rPr>
                <w:rFonts w:ascii="Arial" w:hAnsi="Arial" w:cs="Arial"/>
                <w:b/>
                <w:bCs/>
                <w:sz w:val="20"/>
                <w:szCs w:val="20"/>
              </w:rPr>
              <w:t>Procedural Knowledge Assessed.</w:t>
            </w:r>
          </w:p>
          <w:p w14:paraId="1291C70F" w14:textId="77777777" w:rsidR="00483D1A" w:rsidRPr="00F87973" w:rsidRDefault="00483D1A" w:rsidP="00F87973">
            <w:pPr>
              <w:spacing w:after="0" w:line="240" w:lineRule="auto"/>
              <w:rPr>
                <w:rFonts w:ascii="Arial" w:hAnsi="Arial" w:cs="Arial"/>
                <w:b/>
                <w:bCs/>
                <w:sz w:val="20"/>
                <w:szCs w:val="20"/>
              </w:rPr>
            </w:pPr>
          </w:p>
        </w:tc>
        <w:tc>
          <w:tcPr>
            <w:tcW w:w="1559" w:type="dxa"/>
            <w:shd w:val="clear" w:color="auto" w:fill="92D050"/>
          </w:tcPr>
          <w:p w14:paraId="7D8E5274" w14:textId="77777777" w:rsidR="00483D1A" w:rsidRPr="00F87973" w:rsidRDefault="00483D1A" w:rsidP="00F87973">
            <w:pPr>
              <w:spacing w:after="0" w:line="240" w:lineRule="auto"/>
              <w:rPr>
                <w:rFonts w:ascii="Arial" w:hAnsi="Arial" w:cs="Arial"/>
                <w:b/>
                <w:bCs/>
                <w:sz w:val="20"/>
                <w:szCs w:val="20"/>
              </w:rPr>
            </w:pPr>
            <w:r w:rsidRPr="00F87973">
              <w:rPr>
                <w:rFonts w:ascii="Arial" w:hAnsi="Arial" w:cs="Arial"/>
                <w:b/>
                <w:bCs/>
                <w:sz w:val="20"/>
                <w:szCs w:val="20"/>
              </w:rPr>
              <w:t>Performance:</w:t>
            </w:r>
          </w:p>
          <w:p w14:paraId="57FE1B55" w14:textId="77777777" w:rsidR="00483D1A" w:rsidRPr="00F87973" w:rsidRDefault="00483D1A" w:rsidP="00F87973">
            <w:pPr>
              <w:spacing w:after="0" w:line="240" w:lineRule="auto"/>
              <w:rPr>
                <w:rFonts w:ascii="Arial" w:hAnsi="Arial" w:cs="Arial"/>
                <w:sz w:val="20"/>
                <w:szCs w:val="20"/>
              </w:rPr>
            </w:pPr>
            <w:r w:rsidRPr="00F87973">
              <w:rPr>
                <w:rFonts w:ascii="Arial" w:hAnsi="Arial" w:cs="Arial"/>
                <w:sz w:val="20"/>
                <w:szCs w:val="20"/>
              </w:rPr>
              <w:t>Paired performance of Three little birds, with a focus on syncopation.</w:t>
            </w:r>
          </w:p>
        </w:tc>
        <w:tc>
          <w:tcPr>
            <w:tcW w:w="1418" w:type="dxa"/>
            <w:shd w:val="clear" w:color="auto" w:fill="92D050"/>
          </w:tcPr>
          <w:p w14:paraId="4A6B7AFF" w14:textId="77777777" w:rsidR="00483D1A" w:rsidRPr="00F87973" w:rsidRDefault="00483D1A" w:rsidP="00F87973">
            <w:pPr>
              <w:spacing w:after="0" w:line="240" w:lineRule="auto"/>
              <w:rPr>
                <w:rFonts w:ascii="Arial" w:hAnsi="Arial" w:cs="Arial"/>
                <w:b/>
                <w:bCs/>
                <w:sz w:val="20"/>
                <w:szCs w:val="20"/>
              </w:rPr>
            </w:pPr>
            <w:r w:rsidRPr="00F87973">
              <w:rPr>
                <w:rFonts w:ascii="Arial" w:hAnsi="Arial" w:cs="Arial"/>
                <w:b/>
                <w:bCs/>
                <w:sz w:val="20"/>
                <w:szCs w:val="20"/>
              </w:rPr>
              <w:t>Composition:</w:t>
            </w:r>
          </w:p>
          <w:p w14:paraId="185A70CA" w14:textId="77777777" w:rsidR="00483D1A" w:rsidRPr="00F87973" w:rsidRDefault="00483D1A" w:rsidP="00F87973">
            <w:pPr>
              <w:spacing w:after="0" w:line="240" w:lineRule="auto"/>
              <w:rPr>
                <w:rFonts w:ascii="Arial" w:hAnsi="Arial" w:cs="Arial"/>
                <w:sz w:val="20"/>
                <w:szCs w:val="20"/>
              </w:rPr>
            </w:pPr>
            <w:r w:rsidRPr="00F87973">
              <w:rPr>
                <w:rFonts w:ascii="Arial" w:hAnsi="Arial" w:cs="Arial"/>
                <w:sz w:val="20"/>
                <w:szCs w:val="20"/>
              </w:rPr>
              <w:t>Composition of music appropriate for film, including techniques such as ostinato, drone and chords.</w:t>
            </w:r>
          </w:p>
        </w:tc>
        <w:tc>
          <w:tcPr>
            <w:tcW w:w="1417" w:type="dxa"/>
            <w:shd w:val="clear" w:color="auto" w:fill="92D050"/>
          </w:tcPr>
          <w:p w14:paraId="60A5BB4A" w14:textId="77777777" w:rsidR="00483D1A" w:rsidRPr="00F87973" w:rsidRDefault="00483D1A" w:rsidP="00F87973">
            <w:pPr>
              <w:spacing w:after="0" w:line="240" w:lineRule="auto"/>
              <w:rPr>
                <w:rFonts w:ascii="Arial" w:hAnsi="Arial" w:cs="Arial"/>
                <w:b/>
                <w:bCs/>
                <w:sz w:val="20"/>
                <w:szCs w:val="20"/>
              </w:rPr>
            </w:pPr>
            <w:r w:rsidRPr="00F87973">
              <w:rPr>
                <w:rFonts w:ascii="Arial" w:hAnsi="Arial" w:cs="Arial"/>
                <w:b/>
                <w:bCs/>
                <w:sz w:val="20"/>
                <w:szCs w:val="20"/>
              </w:rPr>
              <w:t>Performance:</w:t>
            </w:r>
          </w:p>
          <w:p w14:paraId="510EF1C7" w14:textId="77777777" w:rsidR="00483D1A" w:rsidRPr="00F87973" w:rsidRDefault="00483D1A" w:rsidP="00F87973">
            <w:pPr>
              <w:spacing w:after="0" w:line="240" w:lineRule="auto"/>
              <w:rPr>
                <w:rFonts w:ascii="Arial" w:hAnsi="Arial" w:cs="Arial"/>
                <w:sz w:val="20"/>
                <w:szCs w:val="20"/>
              </w:rPr>
            </w:pPr>
            <w:r w:rsidRPr="00F87973">
              <w:rPr>
                <w:rFonts w:ascii="Arial" w:hAnsi="Arial" w:cs="Arial"/>
                <w:sz w:val="20"/>
                <w:szCs w:val="20"/>
              </w:rPr>
              <w:t>Performance of popular music that must be both expressive and accurate.</w:t>
            </w:r>
          </w:p>
          <w:p w14:paraId="455E4EB6" w14:textId="77777777" w:rsidR="00483D1A" w:rsidRPr="00F87973" w:rsidRDefault="00483D1A" w:rsidP="00F87973">
            <w:pPr>
              <w:spacing w:after="0" w:line="240" w:lineRule="auto"/>
              <w:rPr>
                <w:rFonts w:ascii="Arial" w:hAnsi="Arial" w:cs="Arial"/>
                <w:b/>
                <w:bCs/>
                <w:sz w:val="20"/>
                <w:szCs w:val="20"/>
              </w:rPr>
            </w:pPr>
          </w:p>
        </w:tc>
        <w:tc>
          <w:tcPr>
            <w:tcW w:w="1559" w:type="dxa"/>
            <w:shd w:val="clear" w:color="auto" w:fill="92D050"/>
          </w:tcPr>
          <w:p w14:paraId="4DFE79C7" w14:textId="77777777" w:rsidR="00483D1A" w:rsidRPr="00F87973" w:rsidRDefault="00483D1A" w:rsidP="00F87973">
            <w:pPr>
              <w:spacing w:after="0" w:line="240" w:lineRule="auto"/>
              <w:rPr>
                <w:rFonts w:ascii="Arial" w:hAnsi="Arial" w:cs="Arial"/>
                <w:b/>
                <w:bCs/>
                <w:sz w:val="20"/>
                <w:szCs w:val="20"/>
              </w:rPr>
            </w:pPr>
            <w:r w:rsidRPr="00F87973">
              <w:rPr>
                <w:rFonts w:ascii="Arial" w:hAnsi="Arial" w:cs="Arial"/>
                <w:b/>
                <w:bCs/>
                <w:sz w:val="20"/>
                <w:szCs w:val="20"/>
              </w:rPr>
              <w:t>Composition:</w:t>
            </w:r>
          </w:p>
          <w:p w14:paraId="3692A315" w14:textId="77777777" w:rsidR="00483D1A" w:rsidRPr="00F87973" w:rsidRDefault="00483D1A" w:rsidP="00F87973">
            <w:pPr>
              <w:spacing w:after="0" w:line="240" w:lineRule="auto"/>
              <w:rPr>
                <w:rFonts w:ascii="Arial" w:hAnsi="Arial" w:cs="Arial"/>
                <w:sz w:val="20"/>
                <w:szCs w:val="20"/>
              </w:rPr>
            </w:pPr>
            <w:r w:rsidRPr="00F87973">
              <w:rPr>
                <w:rFonts w:ascii="Arial" w:hAnsi="Arial" w:cs="Arial"/>
                <w:sz w:val="20"/>
                <w:szCs w:val="20"/>
              </w:rPr>
              <w:t>Responding to a brief and understanding how to write music suitable for different occasions.</w:t>
            </w:r>
          </w:p>
          <w:p w14:paraId="328723A9" w14:textId="77777777" w:rsidR="00483D1A" w:rsidRPr="00F87973" w:rsidRDefault="00483D1A" w:rsidP="00F87973">
            <w:pPr>
              <w:spacing w:after="0" w:line="240" w:lineRule="auto"/>
              <w:rPr>
                <w:rFonts w:ascii="Arial" w:hAnsi="Arial" w:cs="Arial"/>
                <w:b/>
                <w:bCs/>
                <w:sz w:val="20"/>
                <w:szCs w:val="20"/>
              </w:rPr>
            </w:pPr>
          </w:p>
        </w:tc>
        <w:tc>
          <w:tcPr>
            <w:tcW w:w="1701" w:type="dxa"/>
            <w:shd w:val="clear" w:color="auto" w:fill="92D050"/>
          </w:tcPr>
          <w:p w14:paraId="056FEBBB" w14:textId="77777777" w:rsidR="00483D1A" w:rsidRPr="00F87973" w:rsidRDefault="00483D1A" w:rsidP="00F87973">
            <w:pPr>
              <w:spacing w:after="0" w:line="240" w:lineRule="auto"/>
              <w:rPr>
                <w:rFonts w:ascii="Arial" w:hAnsi="Arial" w:cs="Arial"/>
                <w:b/>
                <w:bCs/>
                <w:sz w:val="20"/>
                <w:szCs w:val="20"/>
              </w:rPr>
            </w:pPr>
            <w:r w:rsidRPr="00F87973">
              <w:rPr>
                <w:rFonts w:ascii="Arial" w:hAnsi="Arial" w:cs="Arial"/>
                <w:b/>
                <w:bCs/>
                <w:sz w:val="20"/>
                <w:szCs w:val="20"/>
              </w:rPr>
              <w:t>Composition:</w:t>
            </w:r>
          </w:p>
          <w:p w14:paraId="31B3168A" w14:textId="77777777" w:rsidR="00483D1A" w:rsidRPr="00F87973" w:rsidRDefault="00483D1A" w:rsidP="00F87973">
            <w:pPr>
              <w:spacing w:after="0" w:line="240" w:lineRule="auto"/>
              <w:rPr>
                <w:rFonts w:ascii="Arial" w:hAnsi="Arial" w:cs="Arial"/>
                <w:sz w:val="20"/>
                <w:szCs w:val="20"/>
              </w:rPr>
            </w:pPr>
            <w:r w:rsidRPr="00F87973">
              <w:rPr>
                <w:rFonts w:ascii="Arial" w:hAnsi="Arial" w:cs="Arial"/>
                <w:sz w:val="20"/>
                <w:szCs w:val="20"/>
              </w:rPr>
              <w:t>Understand how to write music for different genres of dance music through time.</w:t>
            </w:r>
          </w:p>
        </w:tc>
        <w:tc>
          <w:tcPr>
            <w:tcW w:w="1560" w:type="dxa"/>
            <w:shd w:val="clear" w:color="auto" w:fill="92D050"/>
          </w:tcPr>
          <w:p w14:paraId="3E74690D" w14:textId="77777777" w:rsidR="00483D1A" w:rsidRPr="00F87973" w:rsidRDefault="00483D1A" w:rsidP="00F87973">
            <w:pPr>
              <w:spacing w:after="0" w:line="240" w:lineRule="auto"/>
              <w:rPr>
                <w:rFonts w:ascii="Arial" w:hAnsi="Arial" w:cs="Arial"/>
                <w:sz w:val="20"/>
                <w:szCs w:val="20"/>
              </w:rPr>
            </w:pPr>
            <w:r w:rsidRPr="00F87973">
              <w:rPr>
                <w:rFonts w:ascii="Arial" w:hAnsi="Arial" w:cs="Arial"/>
                <w:b/>
                <w:bCs/>
                <w:sz w:val="20"/>
                <w:szCs w:val="20"/>
              </w:rPr>
              <w:t>End of Year Performance:</w:t>
            </w:r>
          </w:p>
          <w:p w14:paraId="12EEE50D" w14:textId="77777777" w:rsidR="00483D1A" w:rsidRPr="00F87973" w:rsidRDefault="00483D1A" w:rsidP="00F87973">
            <w:pPr>
              <w:spacing w:after="0" w:line="240" w:lineRule="auto"/>
              <w:rPr>
                <w:rFonts w:ascii="Arial" w:hAnsi="Arial" w:cs="Arial"/>
                <w:sz w:val="20"/>
                <w:szCs w:val="20"/>
              </w:rPr>
            </w:pPr>
            <w:r w:rsidRPr="00F87973">
              <w:rPr>
                <w:rFonts w:ascii="Arial" w:hAnsi="Arial" w:cs="Arial"/>
                <w:sz w:val="20"/>
                <w:szCs w:val="20"/>
              </w:rPr>
              <w:t>Performance of a ‘Made in Manchester’ song, displaying musicianship, rhythmical accuracy and a clear sense of style.</w:t>
            </w:r>
          </w:p>
        </w:tc>
      </w:tr>
    </w:tbl>
    <w:p w14:paraId="184C6705" w14:textId="77777777" w:rsidR="00F87973" w:rsidRPr="00F87973" w:rsidRDefault="00F87973" w:rsidP="00F87973">
      <w:pPr>
        <w:spacing w:after="0" w:line="240" w:lineRule="auto"/>
        <w:rPr>
          <w:rFonts w:ascii="Arial" w:hAnsi="Arial" w:cs="Arial"/>
          <w:sz w:val="20"/>
          <w:szCs w:val="20"/>
        </w:rPr>
      </w:pPr>
      <w:bookmarkStart w:id="0" w:name="_GoBack"/>
      <w:bookmarkEnd w:id="0"/>
    </w:p>
    <w:sectPr w:rsidR="00F87973" w:rsidRPr="00F87973" w:rsidSect="00483D1A">
      <w:footerReference w:type="default" r:id="rId8"/>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8C933C" w14:textId="77777777" w:rsidR="00922E0F" w:rsidRDefault="00922E0F" w:rsidP="001C5A88">
      <w:r>
        <w:separator/>
      </w:r>
    </w:p>
  </w:endnote>
  <w:endnote w:type="continuationSeparator" w:id="0">
    <w:p w14:paraId="17B364A2" w14:textId="77777777" w:rsidR="00922E0F" w:rsidRDefault="00922E0F" w:rsidP="001C5A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20895E" w14:textId="0DA07312" w:rsidR="001C5A88" w:rsidRDefault="001C5A88" w:rsidP="001C5A88">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A4ADC7" w14:textId="77777777" w:rsidR="00922E0F" w:rsidRDefault="00922E0F" w:rsidP="001C5A88">
      <w:r>
        <w:separator/>
      </w:r>
    </w:p>
  </w:footnote>
  <w:footnote w:type="continuationSeparator" w:id="0">
    <w:p w14:paraId="46AE9D89" w14:textId="77777777" w:rsidR="00922E0F" w:rsidRDefault="00922E0F" w:rsidP="001C5A8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A2858"/>
    <w:multiLevelType w:val="hybridMultilevel"/>
    <w:tmpl w:val="D2664B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9D7E84"/>
    <w:multiLevelType w:val="hybridMultilevel"/>
    <w:tmpl w:val="A5EA9E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3546059"/>
    <w:multiLevelType w:val="hybridMultilevel"/>
    <w:tmpl w:val="01149F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36"/>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355B"/>
    <w:rsid w:val="001C5A88"/>
    <w:rsid w:val="00247573"/>
    <w:rsid w:val="002E2FCC"/>
    <w:rsid w:val="00483D1A"/>
    <w:rsid w:val="00547D17"/>
    <w:rsid w:val="0069355B"/>
    <w:rsid w:val="008D3D94"/>
    <w:rsid w:val="00922E0F"/>
    <w:rsid w:val="00EE14A0"/>
    <w:rsid w:val="00F879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584646EA"/>
  <w15:chartTrackingRefBased/>
  <w15:docId w15:val="{9888F71F-E442-0645-B594-D46ABB73A5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83D1A"/>
    <w:pPr>
      <w:spacing w:after="160" w:line="259" w:lineRule="auto"/>
    </w:pPr>
    <w:rPr>
      <w:sz w:val="22"/>
      <w:szCs w:val="22"/>
      <w:lang w:val="en-US"/>
    </w:rPr>
  </w:style>
  <w:style w:type="paragraph" w:styleId="Heading1">
    <w:name w:val="heading 1"/>
    <w:basedOn w:val="Normal"/>
    <w:next w:val="Normal"/>
    <w:link w:val="Heading1Char"/>
    <w:uiPriority w:val="9"/>
    <w:qFormat/>
    <w:rsid w:val="001C5A88"/>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C5A88"/>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1C5A88"/>
    <w:pPr>
      <w:tabs>
        <w:tab w:val="center" w:pos="4513"/>
        <w:tab w:val="right" w:pos="9026"/>
      </w:tabs>
    </w:pPr>
  </w:style>
  <w:style w:type="character" w:customStyle="1" w:styleId="HeaderChar">
    <w:name w:val="Header Char"/>
    <w:basedOn w:val="DefaultParagraphFont"/>
    <w:link w:val="Header"/>
    <w:uiPriority w:val="99"/>
    <w:rsid w:val="001C5A88"/>
  </w:style>
  <w:style w:type="paragraph" w:styleId="Footer">
    <w:name w:val="footer"/>
    <w:basedOn w:val="Normal"/>
    <w:link w:val="FooterChar"/>
    <w:uiPriority w:val="99"/>
    <w:unhideWhenUsed/>
    <w:rsid w:val="001C5A88"/>
    <w:pPr>
      <w:tabs>
        <w:tab w:val="center" w:pos="4513"/>
        <w:tab w:val="right" w:pos="9026"/>
      </w:tabs>
    </w:pPr>
  </w:style>
  <w:style w:type="character" w:customStyle="1" w:styleId="FooterChar">
    <w:name w:val="Footer Char"/>
    <w:basedOn w:val="DefaultParagraphFont"/>
    <w:link w:val="Footer"/>
    <w:uiPriority w:val="99"/>
    <w:rsid w:val="001C5A88"/>
  </w:style>
  <w:style w:type="table" w:styleId="TableGrid">
    <w:name w:val="Table Grid"/>
    <w:basedOn w:val="TableNormal"/>
    <w:uiPriority w:val="59"/>
    <w:rsid w:val="00483D1A"/>
    <w:rPr>
      <w:sz w:val="22"/>
      <w:szCs w:val="22"/>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483D1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Ruth/Downloads/How%20We%20Teach%20foot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9BF37000EF6A74689C02CC0DC2F678B" ma:contentTypeVersion="19" ma:contentTypeDescription="Create a new document." ma:contentTypeScope="" ma:versionID="2bbc83e4815b44ca84275d542dd18831">
  <xsd:schema xmlns:xsd="http://www.w3.org/2001/XMLSchema" xmlns:xs="http://www.w3.org/2001/XMLSchema" xmlns:p="http://schemas.microsoft.com/office/2006/metadata/properties" xmlns:ns2="e1ee5a5c-1b0c-449d-8620-46bf48c4e7dd" xmlns:ns3="8ef5c83b-e89f-436b-bf27-c322d8ae33f8" targetNamespace="http://schemas.microsoft.com/office/2006/metadata/properties" ma:root="true" ma:fieldsID="287eab4dfc5e350b7237dd3ccbc4cce5" ns2:_="" ns3:_="">
    <xsd:import namespace="e1ee5a5c-1b0c-449d-8620-46bf48c4e7dd"/>
    <xsd:import namespace="8ef5c83b-e89f-436b-bf27-c322d8ae33f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Information" minOccurs="0"/>
                <xsd:element ref="ns3:MediaServiceGenerationTime" minOccurs="0"/>
                <xsd:element ref="ns3:MediaServiceEventHashCode" minOccurs="0"/>
                <xsd:element ref="ns3:_x002e_" minOccurs="0"/>
                <xsd:element ref="ns3:MediaServiceAutoKeyPoints" minOccurs="0"/>
                <xsd:element ref="ns3:MediaServiceKeyPoints" minOccurs="0"/>
                <xsd:element ref="ns3:MediaLengthInSeconds" minOccurs="0"/>
                <xsd:element ref="ns3:_Flow_SignoffStatu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ee5a5c-1b0c-449d-8620-46bf48c4e7d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d7b9f010-ecd3-425a-b49b-59b0a47b13ce}" ma:internalName="TaxCatchAll" ma:showField="CatchAllData" ma:web="e1ee5a5c-1b0c-449d-8620-46bf48c4e7d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ef5c83b-e89f-436b-bf27-c322d8ae33f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Information" ma:index="16" nillable="true" ma:displayName="Information" ma:format="Dropdown" ma:internalName="Information">
      <xsd:simpleType>
        <xsd:restriction base="dms:Text">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_x002e_" ma:index="19" nillable="true" ma:displayName="." ma:format="Image" ma:internalName="_x002e_">
      <xsd:complexType>
        <xsd:complexContent>
          <xsd:extension base="dms:URL">
            <xsd:sequence>
              <xsd:element name="Url" type="dms:ValidUrl" minOccurs="0" nillable="true"/>
              <xsd:element name="Description" type="xsd:string" nillable="true"/>
            </xsd:sequence>
          </xsd:extension>
        </xsd:complexContent>
      </xsd:complex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10946f2-871d-49b7-964e-fd5a1e12541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nformation xmlns="8ef5c83b-e89f-436b-bf27-c322d8ae33f8" xsi:nil="true"/>
    <lcf76f155ced4ddcb4097134ff3c332f xmlns="8ef5c83b-e89f-436b-bf27-c322d8ae33f8">
      <Terms xmlns="http://schemas.microsoft.com/office/infopath/2007/PartnerControls"/>
    </lcf76f155ced4ddcb4097134ff3c332f>
    <TaxCatchAll xmlns="e1ee5a5c-1b0c-449d-8620-46bf48c4e7dd" xsi:nil="true"/>
    <_Flow_SignoffStatus xmlns="8ef5c83b-e89f-436b-bf27-c322d8ae33f8" xsi:nil="true"/>
    <_x002e_ xmlns="8ef5c83b-e89f-436b-bf27-c322d8ae33f8">
      <Url xsi:nil="true"/>
      <Description xsi:nil="true"/>
    </_x002e_>
  </documentManagement>
</p:properties>
</file>

<file path=customXml/itemProps1.xml><?xml version="1.0" encoding="utf-8"?>
<ds:datastoreItem xmlns:ds="http://schemas.openxmlformats.org/officeDocument/2006/customXml" ds:itemID="{062A0F2A-FED6-4C17-9A4E-4950E2D72B1F}"/>
</file>

<file path=customXml/itemProps2.xml><?xml version="1.0" encoding="utf-8"?>
<ds:datastoreItem xmlns:ds="http://schemas.openxmlformats.org/officeDocument/2006/customXml" ds:itemID="{DD74618C-CD6B-4332-88F3-8EA7F67B54FC}"/>
</file>

<file path=customXml/itemProps3.xml><?xml version="1.0" encoding="utf-8"?>
<ds:datastoreItem xmlns:ds="http://schemas.openxmlformats.org/officeDocument/2006/customXml" ds:itemID="{D219D892-073E-4AEF-8C84-595486921655}"/>
</file>

<file path=docProps/app.xml><?xml version="1.0" encoding="utf-8"?>
<Properties xmlns="http://schemas.openxmlformats.org/officeDocument/2006/extended-properties" xmlns:vt="http://schemas.openxmlformats.org/officeDocument/2006/docPropsVTypes">
  <Template>How We Teach footer.dotx</Template>
  <TotalTime>5</TotalTime>
  <Pages>2</Pages>
  <Words>718</Words>
  <Characters>4099</Characters>
  <Application>Microsoft Office Word</Application>
  <DocSecurity>0</DocSecurity>
  <Lines>34</Lines>
  <Paragraphs>9</Paragraphs>
  <ScaleCrop>false</ScaleCrop>
  <Company/>
  <LinksUpToDate>false</LinksUpToDate>
  <CharactersWithSpaces>4808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R Powley</cp:lastModifiedBy>
  <cp:revision>4</cp:revision>
  <dcterms:created xsi:type="dcterms:W3CDTF">2022-07-29T11:31:00Z</dcterms:created>
  <dcterms:modified xsi:type="dcterms:W3CDTF">2022-08-03T10:08:00Z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0x010100B9BF37000EF6A74689C02CC0DC2F678B</vt:lpwstr>
  </property>
</Properties>
</file>