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340" w:rsidRPr="00A03340" w:rsidRDefault="00A03340">
      <w:pPr>
        <w:rPr>
          <w:b/>
          <w:bCs/>
          <w:u w:val="single"/>
          <w:lang w:val="en-US"/>
        </w:rPr>
      </w:pPr>
      <w:proofErr w:type="spellStart"/>
      <w:r w:rsidRPr="00A03340">
        <w:rPr>
          <w:b/>
          <w:bCs/>
          <w:u w:val="single"/>
          <w:lang w:val="en-US"/>
        </w:rPr>
        <w:t>Btec</w:t>
      </w:r>
      <w:proofErr w:type="spellEnd"/>
      <w:r w:rsidRPr="00A03340">
        <w:rPr>
          <w:b/>
          <w:bCs/>
          <w:u w:val="single"/>
          <w:lang w:val="en-US"/>
        </w:rPr>
        <w:t xml:space="preserve"> Sport (Triple) Y11-12 Transition Work</w:t>
      </w:r>
    </w:p>
    <w:p w:rsidR="00511222" w:rsidRDefault="00A03340">
      <w:pPr>
        <w:rPr>
          <w:b/>
          <w:bCs/>
          <w:u w:val="single"/>
          <w:lang w:val="en-US"/>
        </w:rPr>
      </w:pPr>
      <w:r w:rsidRPr="00A03340">
        <w:rPr>
          <w:b/>
          <w:bCs/>
          <w:u w:val="single"/>
          <w:lang w:val="en-US"/>
        </w:rPr>
        <w:t>Task 2</w:t>
      </w:r>
    </w:p>
    <w:p w:rsidR="00A03340" w:rsidRPr="00A03340" w:rsidRDefault="00A03340">
      <w:pPr>
        <w:rPr>
          <w:lang w:val="en-US"/>
        </w:rPr>
      </w:pPr>
      <w:r>
        <w:rPr>
          <w:lang w:val="en-US"/>
        </w:rPr>
        <w:t>Make notes below on the two videos – What do you notice about the different coaching styles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3340" w:rsidTr="00A03340">
        <w:tc>
          <w:tcPr>
            <w:tcW w:w="4508" w:type="dxa"/>
          </w:tcPr>
          <w:p w:rsidR="00A03340" w:rsidRPr="00A03340" w:rsidRDefault="00A03340" w:rsidP="00A033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A03340" w:rsidRPr="00A03340" w:rsidRDefault="00A03340" w:rsidP="00A033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03340">
              <w:rPr>
                <w:b/>
                <w:bCs/>
                <w:sz w:val="28"/>
                <w:szCs w:val="28"/>
                <w:lang w:val="en-US"/>
              </w:rPr>
              <w:t>Jess Ennis-Hill</w:t>
            </w:r>
          </w:p>
          <w:p w:rsidR="00A03340" w:rsidRPr="00A03340" w:rsidRDefault="00A03340" w:rsidP="00A033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08" w:type="dxa"/>
          </w:tcPr>
          <w:p w:rsidR="00A03340" w:rsidRPr="00A03340" w:rsidRDefault="00A03340" w:rsidP="00A033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A03340" w:rsidRPr="00A03340" w:rsidRDefault="00A03340" w:rsidP="00A0334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03340">
              <w:rPr>
                <w:b/>
                <w:bCs/>
                <w:sz w:val="28"/>
                <w:szCs w:val="28"/>
                <w:lang w:val="en-US"/>
              </w:rPr>
              <w:t>The Brownlee Brothers</w:t>
            </w:r>
          </w:p>
        </w:tc>
      </w:tr>
      <w:tr w:rsidR="00A03340" w:rsidTr="00A03340">
        <w:tc>
          <w:tcPr>
            <w:tcW w:w="4508" w:type="dxa"/>
          </w:tcPr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  <w:p w:rsidR="00A03340" w:rsidRDefault="00A03340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A03340" w:rsidRDefault="00A03340">
            <w:pPr>
              <w:rPr>
                <w:lang w:val="en-US"/>
              </w:rPr>
            </w:pPr>
          </w:p>
        </w:tc>
      </w:tr>
    </w:tbl>
    <w:p w:rsidR="00A03340" w:rsidRPr="00A03340" w:rsidRDefault="00A03340">
      <w:pPr>
        <w:rPr>
          <w:lang w:val="en-US"/>
        </w:rPr>
      </w:pPr>
    </w:p>
    <w:sectPr w:rsidR="00A03340" w:rsidRPr="00A03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40"/>
    <w:rsid w:val="0007374C"/>
    <w:rsid w:val="00A03340"/>
    <w:rsid w:val="00E0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F2FC"/>
  <w15:chartTrackingRefBased/>
  <w15:docId w15:val="{60EFE1DA-59AC-47C4-8547-C09D82A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Elston</dc:creator>
  <cp:keywords/>
  <dc:description/>
  <cp:lastModifiedBy>B Elston</cp:lastModifiedBy>
  <cp:revision>1</cp:revision>
  <dcterms:created xsi:type="dcterms:W3CDTF">2021-06-14T09:06:00Z</dcterms:created>
  <dcterms:modified xsi:type="dcterms:W3CDTF">2021-06-14T09:09:00Z</dcterms:modified>
</cp:coreProperties>
</file>