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89272" w14:textId="77777777" w:rsidR="00491B19" w:rsidRPr="0002479F" w:rsidRDefault="00491B19" w:rsidP="00A53BF0">
      <w:pPr>
        <w:widowControl w:val="0"/>
        <w:autoSpaceDE w:val="0"/>
        <w:autoSpaceDN w:val="0"/>
        <w:adjustRightInd w:val="0"/>
        <w:spacing w:after="240" w:line="320" w:lineRule="atLeast"/>
        <w:jc w:val="center"/>
        <w:rPr>
          <w:rFonts w:ascii="Calibri" w:hAnsi="Calibri" w:cs="Verdana"/>
          <w:b/>
          <w:color w:val="000000"/>
          <w:lang w:val="en-US"/>
        </w:rPr>
      </w:pPr>
      <w:r w:rsidRPr="0002479F">
        <w:rPr>
          <w:rFonts w:ascii="Calibri" w:hAnsi="Calibri" w:cs="Verdana"/>
          <w:b/>
          <w:color w:val="000000"/>
          <w:lang w:val="en-US"/>
        </w:rPr>
        <w:t>Model answer on Gross Negligence Manslaughter</w:t>
      </w:r>
    </w:p>
    <w:p w14:paraId="6A1E31C3" w14:textId="11FD7290" w:rsidR="00A53BF0" w:rsidRPr="0077364B" w:rsidRDefault="00717C9C" w:rsidP="00F52252">
      <w:pPr>
        <w:widowControl w:val="0"/>
        <w:autoSpaceDE w:val="0"/>
        <w:autoSpaceDN w:val="0"/>
        <w:adjustRightInd w:val="0"/>
        <w:spacing w:after="240" w:line="320" w:lineRule="atLeast"/>
        <w:rPr>
          <w:rFonts w:ascii="Calibri" w:hAnsi="Calibri" w:cs="Verdana"/>
          <w:color w:val="000000"/>
          <w:lang w:val="en-US"/>
        </w:rPr>
      </w:pPr>
      <w:r w:rsidRPr="00717C9C">
        <w:rPr>
          <w:rFonts w:ascii="Bradley Hand Bold" w:hAnsi="Bradley Hand Bold" w:cs="Verdana"/>
          <w:color w:val="000000"/>
          <w:lang w:val="en-US"/>
        </w:rPr>
        <w:t>Hector</w:t>
      </w:r>
      <w:r w:rsidR="00F52252" w:rsidRPr="0077364B">
        <w:rPr>
          <w:rFonts w:ascii="Calibri" w:hAnsi="Calibri" w:cs="Verdana"/>
          <w:color w:val="000000"/>
          <w:lang w:val="en-US"/>
        </w:rPr>
        <w:t xml:space="preserve"> could be guilty of gross negligence manslaughter</w:t>
      </w:r>
      <w:r w:rsidR="00A53BF0" w:rsidRPr="0077364B">
        <w:rPr>
          <w:rFonts w:ascii="Calibri" w:hAnsi="Calibri" w:cs="Verdana"/>
          <w:color w:val="000000"/>
          <w:lang w:val="en-US"/>
        </w:rPr>
        <w:t xml:space="preserve"> (‘GNM’)</w:t>
      </w:r>
      <w:r w:rsidR="00F52252" w:rsidRPr="0077364B">
        <w:rPr>
          <w:rFonts w:ascii="Calibri" w:hAnsi="Calibri" w:cs="Verdana"/>
          <w:color w:val="000000"/>
          <w:lang w:val="en-US"/>
        </w:rPr>
        <w:t xml:space="preserve">, which is a form of involuntary manslaughter. </w:t>
      </w:r>
    </w:p>
    <w:p w14:paraId="5A7BC894" w14:textId="05705EE2" w:rsidR="00A53BF0" w:rsidRPr="0077364B" w:rsidRDefault="002F2AAA" w:rsidP="00A53BF0">
      <w:pPr>
        <w:rPr>
          <w:rFonts w:ascii="Calibri" w:hAnsi="Calibri"/>
        </w:rPr>
      </w:pPr>
      <w:r>
        <w:rPr>
          <w:rFonts w:ascii="Calibri" w:hAnsi="Calibri"/>
        </w:rPr>
        <w:t xml:space="preserve">GNM </w:t>
      </w:r>
      <w:r w:rsidR="00A53BF0" w:rsidRPr="0077364B">
        <w:rPr>
          <w:rFonts w:ascii="Calibri" w:hAnsi="Calibri"/>
        </w:rPr>
        <w:t xml:space="preserve">occurs where D does not intend to harm the V, but the V dies as a result D’s negligence, and the degree of negligence is sufficiently serious as to make him criminally liable for the death. </w:t>
      </w:r>
    </w:p>
    <w:p w14:paraId="3A18FB37" w14:textId="77777777" w:rsidR="00A53BF0" w:rsidRPr="0077364B" w:rsidRDefault="00A53BF0" w:rsidP="00A53BF0">
      <w:pPr>
        <w:rPr>
          <w:rFonts w:ascii="Calibri" w:hAnsi="Calibri"/>
        </w:rPr>
      </w:pPr>
    </w:p>
    <w:p w14:paraId="7886AB14" w14:textId="18DFEEA2" w:rsidR="00F52252" w:rsidRPr="0077364B" w:rsidRDefault="00F52252" w:rsidP="00F52252">
      <w:pPr>
        <w:widowControl w:val="0"/>
        <w:autoSpaceDE w:val="0"/>
        <w:autoSpaceDN w:val="0"/>
        <w:adjustRightInd w:val="0"/>
        <w:spacing w:after="240" w:line="320" w:lineRule="atLeast"/>
        <w:rPr>
          <w:rFonts w:ascii="Calibri" w:hAnsi="Calibri" w:cs="Times Roman"/>
          <w:color w:val="000000"/>
          <w:lang w:val="en-US"/>
        </w:rPr>
      </w:pPr>
      <w:r w:rsidRPr="002F2AAA">
        <w:rPr>
          <w:rFonts w:ascii="Calibri" w:hAnsi="Calibri" w:cs="Verdana"/>
          <w:i/>
          <w:color w:val="000000"/>
          <w:lang w:val="en-US"/>
        </w:rPr>
        <w:t>R v Adomako</w:t>
      </w:r>
      <w:r w:rsidR="00A53BF0" w:rsidRPr="0077364B">
        <w:rPr>
          <w:rFonts w:ascii="Calibri" w:hAnsi="Calibri" w:cs="Verdana"/>
          <w:color w:val="000000"/>
          <w:lang w:val="en-US"/>
        </w:rPr>
        <w:t xml:space="preserve"> established that</w:t>
      </w:r>
      <w:r w:rsidRPr="0077364B">
        <w:rPr>
          <w:rFonts w:ascii="Calibri" w:hAnsi="Calibri" w:cs="Verdana"/>
          <w:color w:val="000000"/>
          <w:lang w:val="en-US"/>
        </w:rPr>
        <w:t xml:space="preserve"> there are four things that need to be </w:t>
      </w:r>
      <w:r w:rsidR="00A53BF0" w:rsidRPr="0077364B">
        <w:rPr>
          <w:rFonts w:ascii="Calibri" w:hAnsi="Calibri" w:cs="Verdana"/>
          <w:color w:val="000000"/>
          <w:lang w:val="en-US"/>
        </w:rPr>
        <w:t>proved</w:t>
      </w:r>
      <w:r w:rsidRPr="0077364B">
        <w:rPr>
          <w:rFonts w:ascii="Calibri" w:hAnsi="Calibri" w:cs="Verdana"/>
          <w:color w:val="000000"/>
          <w:lang w:val="en-US"/>
        </w:rPr>
        <w:t xml:space="preserve"> </w:t>
      </w:r>
      <w:r w:rsidR="002F2AAA">
        <w:rPr>
          <w:rFonts w:ascii="Calibri" w:hAnsi="Calibri" w:cs="Verdana"/>
          <w:color w:val="000000"/>
          <w:lang w:val="en-US"/>
        </w:rPr>
        <w:t>for</w:t>
      </w:r>
      <w:r w:rsidRPr="0077364B">
        <w:rPr>
          <w:rFonts w:ascii="Calibri" w:hAnsi="Calibri" w:cs="Verdana"/>
          <w:color w:val="000000"/>
          <w:lang w:val="en-US"/>
        </w:rPr>
        <w:t xml:space="preserve"> </w:t>
      </w:r>
      <w:r w:rsidR="002F2AAA">
        <w:rPr>
          <w:rFonts w:ascii="Calibri" w:hAnsi="Calibri" w:cs="Verdana"/>
          <w:color w:val="000000"/>
          <w:lang w:val="en-US"/>
        </w:rPr>
        <w:t>GNM</w:t>
      </w:r>
      <w:r w:rsidRPr="0077364B">
        <w:rPr>
          <w:rFonts w:ascii="Calibri" w:hAnsi="Calibri" w:cs="Verdana"/>
          <w:color w:val="000000"/>
          <w:lang w:val="en-US"/>
        </w:rPr>
        <w:t xml:space="preserve">. These are: </w:t>
      </w:r>
    </w:p>
    <w:p w14:paraId="138E0A27" w14:textId="47527DFC" w:rsidR="00A53BF0" w:rsidRPr="0077364B" w:rsidRDefault="00F52252" w:rsidP="00F52252">
      <w:pPr>
        <w:widowControl w:val="0"/>
        <w:autoSpaceDE w:val="0"/>
        <w:autoSpaceDN w:val="0"/>
        <w:adjustRightInd w:val="0"/>
        <w:spacing w:after="240" w:line="320" w:lineRule="atLeast"/>
        <w:rPr>
          <w:rFonts w:ascii="Calibri" w:hAnsi="Calibri" w:cs="Verdana"/>
          <w:color w:val="000000"/>
          <w:lang w:val="en-US"/>
        </w:rPr>
      </w:pPr>
      <w:r w:rsidRPr="0077364B">
        <w:rPr>
          <w:rFonts w:ascii="Calibri" w:hAnsi="Calibri" w:cs="Verdana"/>
          <w:color w:val="000000"/>
          <w:lang w:val="en-US"/>
        </w:rPr>
        <w:t xml:space="preserve">1) </w:t>
      </w:r>
      <w:r w:rsidR="00A53BF0" w:rsidRPr="0077364B">
        <w:rPr>
          <w:rFonts w:ascii="Calibri" w:hAnsi="Calibri" w:cs="Verdana"/>
          <w:color w:val="000000"/>
          <w:lang w:val="en-US"/>
        </w:rPr>
        <w:t>T</w:t>
      </w:r>
      <w:r w:rsidRPr="0077364B">
        <w:rPr>
          <w:rFonts w:ascii="Calibri" w:hAnsi="Calibri" w:cs="Verdana"/>
          <w:color w:val="000000"/>
          <w:lang w:val="en-US"/>
        </w:rPr>
        <w:t>here is a duty of care </w:t>
      </w:r>
    </w:p>
    <w:p w14:paraId="60A256A5" w14:textId="2AF35D74" w:rsidR="00A53BF0" w:rsidRPr="0077364B" w:rsidRDefault="00F52252" w:rsidP="00F52252">
      <w:pPr>
        <w:widowControl w:val="0"/>
        <w:autoSpaceDE w:val="0"/>
        <w:autoSpaceDN w:val="0"/>
        <w:adjustRightInd w:val="0"/>
        <w:spacing w:after="240" w:line="320" w:lineRule="atLeast"/>
        <w:rPr>
          <w:rFonts w:ascii="Calibri" w:hAnsi="Calibri" w:cs="Verdana"/>
          <w:color w:val="000000"/>
          <w:lang w:val="en-US"/>
        </w:rPr>
      </w:pPr>
      <w:r w:rsidRPr="0077364B">
        <w:rPr>
          <w:rFonts w:ascii="Calibri" w:hAnsi="Calibri" w:cs="Verdana"/>
          <w:color w:val="000000"/>
          <w:lang w:val="en-US"/>
        </w:rPr>
        <w:t xml:space="preserve">2) </w:t>
      </w:r>
      <w:r w:rsidR="00A53BF0" w:rsidRPr="0077364B">
        <w:rPr>
          <w:rFonts w:ascii="Calibri" w:hAnsi="Calibri" w:cs="Verdana"/>
          <w:color w:val="000000"/>
          <w:lang w:val="en-US"/>
        </w:rPr>
        <w:t>T</w:t>
      </w:r>
      <w:r w:rsidRPr="0077364B">
        <w:rPr>
          <w:rFonts w:ascii="Calibri" w:hAnsi="Calibri" w:cs="Verdana"/>
          <w:color w:val="000000"/>
          <w:lang w:val="en-US"/>
        </w:rPr>
        <w:t>here has been a breach of duty </w:t>
      </w:r>
    </w:p>
    <w:p w14:paraId="70CFDDB8" w14:textId="391A4974" w:rsidR="00A53BF0" w:rsidRPr="0077364B" w:rsidRDefault="00F52252" w:rsidP="00F52252">
      <w:pPr>
        <w:widowControl w:val="0"/>
        <w:autoSpaceDE w:val="0"/>
        <w:autoSpaceDN w:val="0"/>
        <w:adjustRightInd w:val="0"/>
        <w:spacing w:after="240" w:line="320" w:lineRule="atLeast"/>
        <w:rPr>
          <w:rFonts w:ascii="Calibri" w:hAnsi="Calibri" w:cs="Verdana"/>
          <w:color w:val="000000"/>
          <w:lang w:val="en-US"/>
        </w:rPr>
      </w:pPr>
      <w:r w:rsidRPr="0077364B">
        <w:rPr>
          <w:rFonts w:ascii="Calibri" w:hAnsi="Calibri" w:cs="Verdana"/>
          <w:color w:val="000000"/>
          <w:lang w:val="en-US"/>
        </w:rPr>
        <w:t xml:space="preserve">3) The breach of duty </w:t>
      </w:r>
      <w:r w:rsidR="00A53BF0" w:rsidRPr="0077364B">
        <w:rPr>
          <w:rFonts w:ascii="Calibri" w:hAnsi="Calibri" w:cs="Verdana"/>
          <w:color w:val="000000"/>
          <w:lang w:val="en-US"/>
        </w:rPr>
        <w:t>amounts to</w:t>
      </w:r>
      <w:r w:rsidRPr="0077364B">
        <w:rPr>
          <w:rFonts w:ascii="Calibri" w:hAnsi="Calibri" w:cs="Verdana"/>
          <w:color w:val="000000"/>
          <w:lang w:val="en-US"/>
        </w:rPr>
        <w:t xml:space="preserve"> gross negligence </w:t>
      </w:r>
    </w:p>
    <w:p w14:paraId="615E26B5" w14:textId="7179D141" w:rsidR="00F52252" w:rsidRPr="0077364B" w:rsidRDefault="00F52252" w:rsidP="00F52252">
      <w:pPr>
        <w:widowControl w:val="0"/>
        <w:autoSpaceDE w:val="0"/>
        <w:autoSpaceDN w:val="0"/>
        <w:adjustRightInd w:val="0"/>
        <w:spacing w:after="240" w:line="320" w:lineRule="atLeast"/>
        <w:rPr>
          <w:rFonts w:ascii="Calibri" w:hAnsi="Calibri" w:cs="Times Roman"/>
          <w:color w:val="000000"/>
          <w:lang w:val="en-US"/>
        </w:rPr>
      </w:pPr>
      <w:r w:rsidRPr="0077364B">
        <w:rPr>
          <w:rFonts w:ascii="Calibri" w:hAnsi="Calibri" w:cs="Verdana"/>
          <w:color w:val="000000"/>
          <w:lang w:val="en-US"/>
        </w:rPr>
        <w:t xml:space="preserve">4) The breach of duty caused death. </w:t>
      </w:r>
    </w:p>
    <w:p w14:paraId="3B0570F0" w14:textId="77777777" w:rsidR="00F52252" w:rsidRPr="0077364B" w:rsidRDefault="00F52252" w:rsidP="00F52252">
      <w:pPr>
        <w:widowControl w:val="0"/>
        <w:autoSpaceDE w:val="0"/>
        <w:autoSpaceDN w:val="0"/>
        <w:adjustRightInd w:val="0"/>
        <w:spacing w:after="240" w:line="320" w:lineRule="atLeast"/>
        <w:rPr>
          <w:rFonts w:ascii="Calibri" w:hAnsi="Calibri" w:cs="Times Roman"/>
          <w:color w:val="000000"/>
          <w:lang w:val="en-US"/>
        </w:rPr>
      </w:pPr>
      <w:r w:rsidRPr="0077364B">
        <w:rPr>
          <w:rFonts w:ascii="Calibri" w:hAnsi="Calibri" w:cs="Verdana"/>
          <w:b/>
          <w:bCs/>
          <w:color w:val="000000"/>
          <w:lang w:val="en-US"/>
        </w:rPr>
        <w:t xml:space="preserve">1. Duty of care </w:t>
      </w:r>
    </w:p>
    <w:p w14:paraId="61D2823C" w14:textId="77777777" w:rsidR="002F2AAA" w:rsidRDefault="00F52252" w:rsidP="00F52252">
      <w:pPr>
        <w:widowControl w:val="0"/>
        <w:autoSpaceDE w:val="0"/>
        <w:autoSpaceDN w:val="0"/>
        <w:adjustRightInd w:val="0"/>
        <w:spacing w:after="240" w:line="320" w:lineRule="atLeast"/>
        <w:rPr>
          <w:rFonts w:ascii="Calibri" w:hAnsi="Calibri" w:cs="Verdana"/>
          <w:color w:val="000000"/>
          <w:lang w:val="en-US"/>
        </w:rPr>
      </w:pPr>
      <w:r w:rsidRPr="0077364B">
        <w:rPr>
          <w:rFonts w:ascii="Calibri" w:hAnsi="Calibri" w:cs="Verdana"/>
          <w:color w:val="000000"/>
          <w:lang w:val="en-US"/>
        </w:rPr>
        <w:t xml:space="preserve">In </w:t>
      </w:r>
      <w:r w:rsidRPr="0077364B">
        <w:rPr>
          <w:rFonts w:ascii="Calibri" w:hAnsi="Calibri" w:cs="Verdana"/>
          <w:i/>
          <w:iCs/>
          <w:color w:val="000000"/>
          <w:lang w:val="en-US"/>
        </w:rPr>
        <w:t>R v Adomako</w:t>
      </w:r>
      <w:r w:rsidRPr="0077364B">
        <w:rPr>
          <w:rFonts w:ascii="Calibri" w:hAnsi="Calibri" w:cs="Verdana"/>
          <w:color w:val="000000"/>
          <w:lang w:val="en-US"/>
        </w:rPr>
        <w:t xml:space="preserve">, Lord McKay said that the ordinary rules of negligence should apply when deciding if a duty of care exists towards another person and whether there has been a </w:t>
      </w:r>
      <w:r w:rsidR="00A53BF0" w:rsidRPr="0077364B">
        <w:rPr>
          <w:rFonts w:ascii="Calibri" w:hAnsi="Calibri" w:cs="Verdana"/>
          <w:color w:val="000000"/>
          <w:lang w:val="en-US"/>
        </w:rPr>
        <w:t xml:space="preserve">breach of that duty. </w:t>
      </w:r>
    </w:p>
    <w:p w14:paraId="2D90F1AF" w14:textId="63DB1947" w:rsidR="00CC100A" w:rsidRPr="0077364B" w:rsidRDefault="00A53BF0" w:rsidP="00F52252">
      <w:pPr>
        <w:widowControl w:val="0"/>
        <w:autoSpaceDE w:val="0"/>
        <w:autoSpaceDN w:val="0"/>
        <w:adjustRightInd w:val="0"/>
        <w:spacing w:after="240" w:line="320" w:lineRule="atLeast"/>
        <w:rPr>
          <w:rFonts w:ascii="Calibri" w:hAnsi="Calibri" w:cs="Verdana"/>
          <w:color w:val="000000"/>
          <w:lang w:val="en-US"/>
        </w:rPr>
      </w:pPr>
      <w:r w:rsidRPr="0077364B">
        <w:rPr>
          <w:rFonts w:ascii="Calibri" w:hAnsi="Calibri" w:cs="Verdana"/>
          <w:color w:val="000000"/>
          <w:lang w:val="en-US"/>
        </w:rPr>
        <w:t xml:space="preserve">In </w:t>
      </w:r>
      <w:r w:rsidR="00F52252" w:rsidRPr="0077364B">
        <w:rPr>
          <w:rFonts w:ascii="Calibri" w:hAnsi="Calibri" w:cs="Verdana"/>
          <w:i/>
          <w:color w:val="000000"/>
          <w:lang w:val="en-US"/>
        </w:rPr>
        <w:t>Donoghue v Stevenson</w:t>
      </w:r>
      <w:r w:rsidRPr="0077364B">
        <w:rPr>
          <w:rFonts w:ascii="Calibri" w:hAnsi="Calibri" w:cs="Verdana"/>
          <w:color w:val="000000"/>
          <w:lang w:val="en-US"/>
        </w:rPr>
        <w:t xml:space="preserve">, Lord Atkin defined the ‘neighbour </w:t>
      </w:r>
      <w:r w:rsidR="00CC100A" w:rsidRPr="0077364B">
        <w:rPr>
          <w:rFonts w:ascii="Calibri" w:hAnsi="Calibri" w:cs="Verdana"/>
          <w:color w:val="000000"/>
          <w:lang w:val="en-US"/>
        </w:rPr>
        <w:t>principle’</w:t>
      </w:r>
      <w:r w:rsidRPr="0077364B">
        <w:rPr>
          <w:rFonts w:ascii="Calibri" w:hAnsi="Calibri" w:cs="Verdana"/>
          <w:color w:val="000000"/>
          <w:lang w:val="en-US"/>
        </w:rPr>
        <w:t xml:space="preserve"> for </w:t>
      </w:r>
      <w:r w:rsidR="00CC100A" w:rsidRPr="0077364B">
        <w:rPr>
          <w:rFonts w:ascii="Calibri" w:hAnsi="Calibri" w:cs="Verdana"/>
          <w:color w:val="000000"/>
          <w:lang w:val="en-US"/>
        </w:rPr>
        <w:t xml:space="preserve">duty of care: </w:t>
      </w:r>
    </w:p>
    <w:p w14:paraId="7AB5564C" w14:textId="7D3084E0" w:rsidR="00CC100A" w:rsidRPr="0077364B" w:rsidRDefault="00CC100A" w:rsidP="00CC100A">
      <w:pPr>
        <w:pStyle w:val="ListParagraph"/>
        <w:widowControl w:val="0"/>
        <w:numPr>
          <w:ilvl w:val="0"/>
          <w:numId w:val="1"/>
        </w:numPr>
        <w:autoSpaceDE w:val="0"/>
        <w:autoSpaceDN w:val="0"/>
        <w:adjustRightInd w:val="0"/>
        <w:spacing w:after="240" w:line="320" w:lineRule="atLeast"/>
        <w:rPr>
          <w:rFonts w:ascii="Calibri" w:hAnsi="Calibri" w:cs="Times Roman"/>
          <w:color w:val="000000"/>
          <w:lang w:val="en-US"/>
        </w:rPr>
      </w:pPr>
      <w:r w:rsidRPr="0077364B">
        <w:rPr>
          <w:rFonts w:ascii="Calibri" w:hAnsi="Calibri" w:cs="Verdana"/>
          <w:color w:val="000000"/>
          <w:lang w:val="en-US"/>
        </w:rPr>
        <w:t>you</w:t>
      </w:r>
      <w:r w:rsidR="00F52252" w:rsidRPr="0077364B">
        <w:rPr>
          <w:rFonts w:ascii="Calibri" w:hAnsi="Calibri" w:cs="Verdana"/>
          <w:color w:val="000000"/>
          <w:lang w:val="en-US"/>
        </w:rPr>
        <w:t xml:space="preserve"> must take care to avoid acts or omissions that </w:t>
      </w:r>
      <w:r w:rsidR="00644085">
        <w:rPr>
          <w:rFonts w:ascii="Calibri" w:hAnsi="Calibri" w:cs="Verdana"/>
          <w:color w:val="000000"/>
          <w:lang w:val="en-US"/>
        </w:rPr>
        <w:t>a reasonable man might reasonably foresee</w:t>
      </w:r>
      <w:r w:rsidR="00F52252" w:rsidRPr="0077364B">
        <w:rPr>
          <w:rFonts w:ascii="Calibri" w:hAnsi="Calibri" w:cs="Verdana"/>
          <w:color w:val="000000"/>
          <w:lang w:val="en-US"/>
        </w:rPr>
        <w:t xml:space="preserve"> would injure your neighbour. </w:t>
      </w:r>
    </w:p>
    <w:p w14:paraId="74417250" w14:textId="3268B9FE" w:rsidR="00CC100A" w:rsidRPr="0077364B" w:rsidRDefault="00CC100A" w:rsidP="00CC100A">
      <w:pPr>
        <w:pStyle w:val="ListParagraph"/>
        <w:widowControl w:val="0"/>
        <w:numPr>
          <w:ilvl w:val="0"/>
          <w:numId w:val="1"/>
        </w:numPr>
        <w:autoSpaceDE w:val="0"/>
        <w:autoSpaceDN w:val="0"/>
        <w:adjustRightInd w:val="0"/>
        <w:spacing w:after="240" w:line="320" w:lineRule="atLeast"/>
        <w:rPr>
          <w:rFonts w:ascii="Calibri" w:hAnsi="Calibri" w:cs="Times Roman"/>
          <w:color w:val="000000"/>
          <w:lang w:val="en-US"/>
        </w:rPr>
      </w:pPr>
      <w:r w:rsidRPr="0077364B">
        <w:rPr>
          <w:rFonts w:ascii="Calibri" w:hAnsi="Calibri" w:cs="Verdana"/>
          <w:color w:val="000000"/>
          <w:lang w:val="en-US"/>
        </w:rPr>
        <w:t>y</w:t>
      </w:r>
      <w:r w:rsidR="00F52252" w:rsidRPr="0077364B">
        <w:rPr>
          <w:rFonts w:ascii="Calibri" w:hAnsi="Calibri" w:cs="Verdana"/>
          <w:color w:val="000000"/>
          <w:lang w:val="en-US"/>
        </w:rPr>
        <w:t xml:space="preserve">our neighbour is anyone so closely and directly affected by your actions that </w:t>
      </w:r>
      <w:r w:rsidR="00644085">
        <w:rPr>
          <w:rFonts w:ascii="Calibri" w:hAnsi="Calibri" w:cs="Verdana"/>
          <w:color w:val="000000"/>
          <w:lang w:val="en-US"/>
        </w:rPr>
        <w:t>a reasonable man might</w:t>
      </w:r>
      <w:r w:rsidR="00F52252" w:rsidRPr="0077364B">
        <w:rPr>
          <w:rFonts w:ascii="Calibri" w:hAnsi="Calibri" w:cs="Verdana"/>
          <w:color w:val="000000"/>
          <w:lang w:val="en-US"/>
        </w:rPr>
        <w:t xml:space="preserve"> have them in </w:t>
      </w:r>
      <w:r w:rsidR="00644085">
        <w:rPr>
          <w:rFonts w:ascii="Calibri" w:hAnsi="Calibri" w:cs="Verdana"/>
          <w:color w:val="000000"/>
          <w:lang w:val="en-US"/>
        </w:rPr>
        <w:t>their</w:t>
      </w:r>
      <w:r w:rsidR="00F52252" w:rsidRPr="0077364B">
        <w:rPr>
          <w:rFonts w:ascii="Calibri" w:hAnsi="Calibri" w:cs="Verdana"/>
          <w:color w:val="000000"/>
          <w:lang w:val="en-US"/>
        </w:rPr>
        <w:t xml:space="preserve"> mind when carrying out the acts or omissions in question. </w:t>
      </w:r>
    </w:p>
    <w:p w14:paraId="5ACA7423" w14:textId="6FF4B0B2" w:rsidR="00F52252" w:rsidRPr="007A2DC6" w:rsidRDefault="00F52252" w:rsidP="00CC100A">
      <w:pPr>
        <w:widowControl w:val="0"/>
        <w:autoSpaceDE w:val="0"/>
        <w:autoSpaceDN w:val="0"/>
        <w:adjustRightInd w:val="0"/>
        <w:spacing w:after="240" w:line="320" w:lineRule="atLeast"/>
        <w:rPr>
          <w:rFonts w:ascii="Bradley Hand Bold" w:hAnsi="Bradley Hand Bold" w:cs="Times Roman"/>
          <w:color w:val="000000"/>
          <w:lang w:val="en-US"/>
        </w:rPr>
      </w:pPr>
      <w:r w:rsidRPr="0077364B">
        <w:rPr>
          <w:rFonts w:ascii="Calibri" w:hAnsi="Calibri" w:cs="Verdana"/>
          <w:color w:val="000000"/>
          <w:lang w:val="en-US"/>
        </w:rPr>
        <w:t xml:space="preserve">Since this case, the courts have held there to be a duty of care in a range of situations. </w:t>
      </w:r>
      <w:r w:rsidRPr="007A2DC6">
        <w:rPr>
          <w:rFonts w:ascii="Bradley Hand Bold" w:hAnsi="Bradley Hand Bold" w:cs="Verdana"/>
          <w:color w:val="000000"/>
          <w:lang w:val="en-US"/>
        </w:rPr>
        <w:t xml:space="preserve">For example, in </w:t>
      </w:r>
      <w:r w:rsidR="00717C9C" w:rsidRPr="007A2DC6">
        <w:rPr>
          <w:rFonts w:ascii="Bradley Hand Bold" w:hAnsi="Bradley Hand Bold" w:cs="Verdana"/>
          <w:i/>
          <w:iCs/>
          <w:color w:val="000000"/>
          <w:lang w:val="en-US"/>
        </w:rPr>
        <w:t>Singh</w:t>
      </w:r>
      <w:r w:rsidRPr="007A2DC6">
        <w:rPr>
          <w:rFonts w:ascii="Bradley Hand Bold" w:hAnsi="Bradley Hand Bold" w:cs="Verdana"/>
          <w:i/>
          <w:iCs/>
          <w:color w:val="000000"/>
          <w:lang w:val="en-US"/>
        </w:rPr>
        <w:t xml:space="preserve">, </w:t>
      </w:r>
      <w:r w:rsidRPr="007A2DC6">
        <w:rPr>
          <w:rFonts w:ascii="Bradley Hand Bold" w:hAnsi="Bradley Hand Bold" w:cs="Verdana"/>
          <w:color w:val="000000"/>
          <w:lang w:val="en-US"/>
        </w:rPr>
        <w:t xml:space="preserve">a </w:t>
      </w:r>
      <w:r w:rsidR="00717C9C" w:rsidRPr="007A2DC6">
        <w:rPr>
          <w:rFonts w:ascii="Bradley Hand Bold" w:hAnsi="Bradley Hand Bold" w:cs="Verdana"/>
          <w:color w:val="000000"/>
          <w:lang w:val="en-US"/>
        </w:rPr>
        <w:t>landlord owed a duty of care to his tenant to ensure that the property was safe, and he breached his duty when he failed to ensure a gas fire was safe.</w:t>
      </w:r>
      <w:r w:rsidRPr="007A2DC6">
        <w:rPr>
          <w:rFonts w:ascii="Bradley Hand Bold" w:hAnsi="Bradley Hand Bold" w:cs="Verdana"/>
          <w:color w:val="000000"/>
          <w:lang w:val="en-US"/>
        </w:rPr>
        <w:t xml:space="preserve"> </w:t>
      </w:r>
      <w:r w:rsidR="00A040C1">
        <w:rPr>
          <w:rFonts w:ascii="Bradley Hand Bold" w:hAnsi="Bradley Hand Bold" w:cs="Verdana"/>
          <w:color w:val="000000"/>
          <w:lang w:val="en-US"/>
        </w:rPr>
        <w:t>[Pick a case that is relevant to the case study.]</w:t>
      </w:r>
    </w:p>
    <w:p w14:paraId="23D65176" w14:textId="192B8DE2" w:rsidR="00F52252" w:rsidRDefault="00717C9C" w:rsidP="00F52252">
      <w:pPr>
        <w:widowControl w:val="0"/>
        <w:autoSpaceDE w:val="0"/>
        <w:autoSpaceDN w:val="0"/>
        <w:adjustRightInd w:val="0"/>
        <w:spacing w:after="240" w:line="320" w:lineRule="atLeast"/>
        <w:rPr>
          <w:rFonts w:ascii="Bradley Hand Bold" w:hAnsi="Bradley Hand Bold" w:cs="Verdana"/>
          <w:color w:val="000000"/>
          <w:lang w:val="en-US"/>
        </w:rPr>
      </w:pPr>
      <w:r>
        <w:rPr>
          <w:rFonts w:ascii="Bradley Hand Bold" w:hAnsi="Bradley Hand Bold" w:cs="Verdana"/>
          <w:color w:val="000000"/>
          <w:lang w:val="en-US"/>
        </w:rPr>
        <w:t xml:space="preserve">[Apply] Hector could be said to owe a duty of care to Jenny for several reasons. Firstly, as she is his tenant and he is her landlord, he owes her a duty of care due to the ‘neighbour principle’; it is reasonably foreseeable that by failing to ensure that the roof is safe, he risks causing injury to her, as she will be ‘closely and </w:t>
      </w:r>
      <w:r>
        <w:rPr>
          <w:rFonts w:ascii="Bradley Hand Bold" w:hAnsi="Bradley Hand Bold" w:cs="Verdana"/>
          <w:color w:val="000000"/>
          <w:lang w:val="en-US"/>
        </w:rPr>
        <w:lastRenderedPageBreak/>
        <w:t>directly affected’ by his omission as she lives in the house</w:t>
      </w:r>
      <w:r w:rsidR="00A040C1">
        <w:rPr>
          <w:rFonts w:ascii="Bradley Hand Bold" w:hAnsi="Bradley Hand Bold" w:cs="Verdana"/>
          <w:color w:val="000000"/>
          <w:lang w:val="en-US"/>
        </w:rPr>
        <w:t xml:space="preserve"> under the dangerous roof</w:t>
      </w:r>
      <w:r>
        <w:rPr>
          <w:rFonts w:ascii="Bradley Hand Bold" w:hAnsi="Bradley Hand Bold" w:cs="Verdana"/>
          <w:color w:val="000000"/>
          <w:lang w:val="en-US"/>
        </w:rPr>
        <w:t xml:space="preserve">. </w:t>
      </w:r>
      <w:r w:rsidRPr="00717C9C">
        <w:rPr>
          <w:rFonts w:ascii="Bradley Hand Bold" w:hAnsi="Bradley Hand Bold" w:cs="Verdana"/>
          <w:color w:val="000000"/>
          <w:lang w:val="en-US"/>
        </w:rPr>
        <w:t>The</w:t>
      </w:r>
      <w:r w:rsidR="007A2DC6">
        <w:rPr>
          <w:rFonts w:ascii="Bradley Hand Bold" w:hAnsi="Bradley Hand Bold" w:cs="Verdana"/>
          <w:color w:val="000000"/>
          <w:lang w:val="en-US"/>
        </w:rPr>
        <w:t xml:space="preserve"> other reason is that he is her landlord, and as such owes her a duty of care to ensure that the house is reasonably safe (Singh).</w:t>
      </w:r>
    </w:p>
    <w:p w14:paraId="07830252" w14:textId="2213276E" w:rsidR="00024C79" w:rsidRPr="0077364B" w:rsidRDefault="00C954A4" w:rsidP="00F52252">
      <w:pPr>
        <w:widowControl w:val="0"/>
        <w:autoSpaceDE w:val="0"/>
        <w:autoSpaceDN w:val="0"/>
        <w:adjustRightInd w:val="0"/>
        <w:spacing w:after="240" w:line="320" w:lineRule="atLeast"/>
        <w:rPr>
          <w:rFonts w:ascii="Calibri" w:hAnsi="Calibri" w:cs="Times Roman"/>
          <w:color w:val="000000"/>
          <w:lang w:val="en-US"/>
        </w:rPr>
      </w:pPr>
      <w:r>
        <w:rPr>
          <w:rFonts w:ascii="Bradley Hand Bold" w:hAnsi="Bradley Hand Bold" w:cs="Verdana"/>
          <w:color w:val="000000"/>
          <w:lang w:val="en-US"/>
        </w:rPr>
        <w:t xml:space="preserve">Hector’s failure to </w:t>
      </w:r>
      <w:r w:rsidR="001C6E73">
        <w:rPr>
          <w:rFonts w:ascii="Bradley Hand Bold" w:hAnsi="Bradley Hand Bold" w:cs="Verdana"/>
          <w:color w:val="000000"/>
          <w:lang w:val="en-US"/>
        </w:rPr>
        <w:t xml:space="preserve">get the roof </w:t>
      </w:r>
      <w:r>
        <w:rPr>
          <w:rFonts w:ascii="Bradley Hand Bold" w:hAnsi="Bradley Hand Bold" w:cs="Verdana"/>
          <w:color w:val="000000"/>
          <w:lang w:val="en-US"/>
        </w:rPr>
        <w:t>fix</w:t>
      </w:r>
      <w:r w:rsidR="001C6E73">
        <w:rPr>
          <w:rFonts w:ascii="Bradley Hand Bold" w:hAnsi="Bradley Hand Bold" w:cs="Verdana"/>
          <w:color w:val="000000"/>
          <w:lang w:val="en-US"/>
        </w:rPr>
        <w:t>ed</w:t>
      </w:r>
      <w:r>
        <w:rPr>
          <w:rFonts w:ascii="Bradley Hand Bold" w:hAnsi="Bradley Hand Bold" w:cs="Verdana"/>
          <w:color w:val="000000"/>
          <w:lang w:val="en-US"/>
        </w:rPr>
        <w:t xml:space="preserve"> is an omission. </w:t>
      </w:r>
      <w:r w:rsidR="00024C79">
        <w:rPr>
          <w:rFonts w:ascii="Bradley Hand Bold" w:hAnsi="Bradley Hand Bold" w:cs="Verdana"/>
          <w:color w:val="000000"/>
          <w:lang w:val="en-US"/>
        </w:rPr>
        <w:t xml:space="preserve">Normally an omission will not </w:t>
      </w:r>
      <w:r>
        <w:rPr>
          <w:rFonts w:ascii="Bradley Hand Bold" w:hAnsi="Bradley Hand Bold" w:cs="Verdana"/>
          <w:color w:val="000000"/>
          <w:lang w:val="en-US"/>
        </w:rPr>
        <w:t xml:space="preserve">create criminal liability in law, as there is no general duty to act. However, there are well-established exceptions to this so that Hector would be liable. Hector is Jenny’s landlord so he has a contract with her whereby she pays him rent and he, in return, </w:t>
      </w:r>
      <w:r w:rsidR="00C8179F">
        <w:rPr>
          <w:rFonts w:ascii="Bradley Hand Bold" w:hAnsi="Bradley Hand Bold" w:cs="Verdana"/>
          <w:color w:val="000000"/>
          <w:lang w:val="en-US"/>
        </w:rPr>
        <w:t xml:space="preserve">must provide </w:t>
      </w:r>
      <w:r>
        <w:rPr>
          <w:rFonts w:ascii="Bradley Hand Bold" w:hAnsi="Bradley Hand Bold" w:cs="Verdana"/>
          <w:color w:val="000000"/>
          <w:lang w:val="en-US"/>
        </w:rPr>
        <w:t xml:space="preserve">her with reasonably safe accommodation (Singh). This case is analogous to the case of Miller, where the D accidentally allowed a dangerous situation to </w:t>
      </w:r>
      <w:r w:rsidR="001C6E73">
        <w:rPr>
          <w:rFonts w:ascii="Bradley Hand Bold" w:hAnsi="Bradley Hand Bold" w:cs="Verdana"/>
          <w:color w:val="000000"/>
          <w:lang w:val="en-US"/>
        </w:rPr>
        <w:t>start</w:t>
      </w:r>
      <w:r>
        <w:rPr>
          <w:rFonts w:ascii="Bradley Hand Bold" w:hAnsi="Bradley Hand Bold" w:cs="Verdana"/>
          <w:color w:val="000000"/>
          <w:lang w:val="en-US"/>
        </w:rPr>
        <w:t xml:space="preserve"> (setting fire to a mattress)</w:t>
      </w:r>
      <w:r w:rsidR="00C8179F">
        <w:rPr>
          <w:rFonts w:ascii="Bradley Hand Bold" w:hAnsi="Bradley Hand Bold" w:cs="Verdana"/>
          <w:color w:val="000000"/>
          <w:lang w:val="en-US"/>
        </w:rPr>
        <w:t xml:space="preserve"> and failed to do anything to put it right</w:t>
      </w:r>
      <w:r>
        <w:rPr>
          <w:rFonts w:ascii="Bradley Hand Bold" w:hAnsi="Bradley Hand Bold" w:cs="Verdana"/>
          <w:color w:val="000000"/>
          <w:lang w:val="en-US"/>
        </w:rPr>
        <w:t xml:space="preserve">; the court’s judgment was that, as soon as the D became aware of what he had started, he had a duty of care to act as a reasonable man would act. A reasonable man would have put it out or called the fire </w:t>
      </w:r>
      <w:r w:rsidR="00C8179F">
        <w:rPr>
          <w:rFonts w:ascii="Bradley Hand Bold" w:hAnsi="Bradley Hand Bold" w:cs="Verdana"/>
          <w:color w:val="000000"/>
          <w:lang w:val="en-US"/>
        </w:rPr>
        <w:t>brigade</w:t>
      </w:r>
      <w:r>
        <w:rPr>
          <w:rFonts w:ascii="Bradley Hand Bold" w:hAnsi="Bradley Hand Bold" w:cs="Verdana"/>
          <w:color w:val="000000"/>
          <w:lang w:val="en-US"/>
        </w:rPr>
        <w:t>.  Hector became aware that the roof beams were rotten, as Jenny pointed out to him over a period of 6 months that the beams were rotten and part of the roof had already collapsed. He therefore owed a duty of care to Jenny to get the roof fixed</w:t>
      </w:r>
      <w:r w:rsidR="001C6E73">
        <w:rPr>
          <w:rFonts w:ascii="Bradley Hand Bold" w:hAnsi="Bradley Hand Bold" w:cs="Verdana"/>
          <w:color w:val="000000"/>
          <w:lang w:val="en-US"/>
        </w:rPr>
        <w:t xml:space="preserve"> as it was fo</w:t>
      </w:r>
      <w:bookmarkStart w:id="0" w:name="_GoBack"/>
      <w:bookmarkEnd w:id="0"/>
      <w:r w:rsidR="001C6E73">
        <w:rPr>
          <w:rFonts w:ascii="Bradley Hand Bold" w:hAnsi="Bradley Hand Bold" w:cs="Verdana"/>
          <w:color w:val="000000"/>
          <w:lang w:val="en-US"/>
        </w:rPr>
        <w:t>reseeable that more of the roof might collapse</w:t>
      </w:r>
      <w:r>
        <w:rPr>
          <w:rFonts w:ascii="Bradley Hand Bold" w:hAnsi="Bradley Hand Bold" w:cs="Verdana"/>
          <w:color w:val="000000"/>
          <w:lang w:val="en-US"/>
        </w:rPr>
        <w:t xml:space="preserve">. </w:t>
      </w:r>
    </w:p>
    <w:p w14:paraId="6FFFE12C" w14:textId="77777777" w:rsidR="00F52252" w:rsidRPr="0077364B" w:rsidRDefault="00F52252" w:rsidP="00F52252">
      <w:pPr>
        <w:widowControl w:val="0"/>
        <w:autoSpaceDE w:val="0"/>
        <w:autoSpaceDN w:val="0"/>
        <w:adjustRightInd w:val="0"/>
        <w:spacing w:after="240" w:line="320" w:lineRule="atLeast"/>
        <w:rPr>
          <w:rFonts w:ascii="Calibri" w:hAnsi="Calibri" w:cs="Times Roman"/>
          <w:color w:val="000000"/>
          <w:lang w:val="en-US"/>
        </w:rPr>
      </w:pPr>
      <w:r w:rsidRPr="0077364B">
        <w:rPr>
          <w:rFonts w:ascii="Calibri" w:hAnsi="Calibri" w:cs="Verdana"/>
          <w:b/>
          <w:bCs/>
          <w:color w:val="000000"/>
          <w:lang w:val="en-US"/>
        </w:rPr>
        <w:t xml:space="preserve">2. Breach of duty of care </w:t>
      </w:r>
    </w:p>
    <w:p w14:paraId="06B7BDBE" w14:textId="77777777" w:rsidR="00F76F11" w:rsidRDefault="00CC100A" w:rsidP="00F52252">
      <w:pPr>
        <w:widowControl w:val="0"/>
        <w:autoSpaceDE w:val="0"/>
        <w:autoSpaceDN w:val="0"/>
        <w:adjustRightInd w:val="0"/>
        <w:spacing w:after="240" w:line="320" w:lineRule="atLeast"/>
        <w:rPr>
          <w:rFonts w:ascii="Calibri" w:hAnsi="Calibri" w:cs="Verdana"/>
          <w:color w:val="000000"/>
          <w:lang w:val="en-US"/>
        </w:rPr>
      </w:pPr>
      <w:r w:rsidRPr="0077364B">
        <w:rPr>
          <w:rStyle w:val="normaltextrun"/>
          <w:rFonts w:ascii="Calibri" w:hAnsi="Calibri"/>
          <w:color w:val="000000"/>
        </w:rPr>
        <w:t>Breach of duty</w:t>
      </w:r>
      <w:r w:rsidRPr="0077364B">
        <w:rPr>
          <w:rStyle w:val="apple-converted-space"/>
          <w:rFonts w:ascii="Calibri" w:hAnsi="Calibri"/>
          <w:color w:val="000000"/>
        </w:rPr>
        <w:t> </w:t>
      </w:r>
      <w:r w:rsidRPr="0077364B">
        <w:rPr>
          <w:rStyle w:val="normaltextrun"/>
          <w:rFonts w:ascii="Calibri" w:hAnsi="Calibri"/>
          <w:i/>
          <w:iCs/>
          <w:color w:val="000000"/>
        </w:rPr>
        <w:t>‘is the omission to do something which a reasonable man… would do, or doing something which a prudent and reasonable man would not do’</w:t>
      </w:r>
      <w:r w:rsidRPr="0077364B">
        <w:rPr>
          <w:rStyle w:val="apple-converted-space"/>
          <w:rFonts w:ascii="Calibri" w:hAnsi="Calibri"/>
          <w:i/>
          <w:iCs/>
          <w:color w:val="000000"/>
        </w:rPr>
        <w:t> </w:t>
      </w:r>
      <w:r w:rsidRPr="0077364B">
        <w:rPr>
          <w:rStyle w:val="normaltextrun"/>
          <w:rFonts w:ascii="Calibri" w:hAnsi="Calibri"/>
          <w:color w:val="000000"/>
          <w:lang w:val="en-US"/>
        </w:rPr>
        <w:t>(</w:t>
      </w:r>
      <w:r w:rsidRPr="0077364B">
        <w:rPr>
          <w:rStyle w:val="normaltextrun"/>
          <w:rFonts w:ascii="Calibri" w:hAnsi="Calibri"/>
          <w:color w:val="000000"/>
          <w:u w:val="single"/>
          <w:lang w:val="en-US"/>
        </w:rPr>
        <w:t>Blythe v Birmingham Waterworks)</w:t>
      </w:r>
      <w:r w:rsidRPr="0077364B">
        <w:rPr>
          <w:rStyle w:val="normaltextrun"/>
          <w:rFonts w:ascii="Calibri" w:hAnsi="Calibri"/>
          <w:color w:val="000000"/>
          <w:lang w:val="en-US"/>
        </w:rPr>
        <w:t xml:space="preserve">. </w:t>
      </w:r>
      <w:r w:rsidR="00F52252" w:rsidRPr="0077364B">
        <w:rPr>
          <w:rFonts w:ascii="Calibri" w:hAnsi="Calibri" w:cs="Verdana"/>
          <w:color w:val="000000"/>
          <w:lang w:val="en-US"/>
        </w:rPr>
        <w:t xml:space="preserve">This is an objective test and will be based on the defendant’s position </w:t>
      </w:r>
      <w:r w:rsidRPr="0077364B">
        <w:rPr>
          <w:rFonts w:ascii="Calibri" w:hAnsi="Calibri" w:cs="Verdana"/>
          <w:color w:val="000000"/>
          <w:lang w:val="en-US"/>
        </w:rPr>
        <w:t xml:space="preserve">and skills </w:t>
      </w:r>
      <w:r w:rsidR="00F52252" w:rsidRPr="0077364B">
        <w:rPr>
          <w:rFonts w:ascii="Calibri" w:hAnsi="Calibri" w:cs="Verdana"/>
          <w:color w:val="000000"/>
          <w:lang w:val="en-US"/>
        </w:rPr>
        <w:t xml:space="preserve">at the time of the breach. </w:t>
      </w:r>
    </w:p>
    <w:p w14:paraId="466E55DC" w14:textId="6EA5F6A9" w:rsidR="00F52252" w:rsidRPr="007A2DC6" w:rsidRDefault="00A040C1" w:rsidP="00F52252">
      <w:pPr>
        <w:widowControl w:val="0"/>
        <w:autoSpaceDE w:val="0"/>
        <w:autoSpaceDN w:val="0"/>
        <w:adjustRightInd w:val="0"/>
        <w:spacing w:after="240" w:line="320" w:lineRule="atLeast"/>
        <w:rPr>
          <w:rFonts w:ascii="Bradley Hand Bold" w:hAnsi="Bradley Hand Bold" w:cs="Times Roman"/>
          <w:color w:val="000000"/>
          <w:lang w:val="en-US"/>
        </w:rPr>
      </w:pPr>
      <w:r>
        <w:rPr>
          <w:rFonts w:ascii="Bradley Hand Bold" w:hAnsi="Bradley Hand Bold" w:cs="Verdana"/>
          <w:color w:val="000000"/>
          <w:lang w:val="en-US"/>
        </w:rPr>
        <w:t xml:space="preserve">[Apply} </w:t>
      </w:r>
      <w:r w:rsidR="00CC100A" w:rsidRPr="007A2DC6">
        <w:rPr>
          <w:rFonts w:ascii="Bradley Hand Bold" w:hAnsi="Bradley Hand Bold" w:cs="Verdana"/>
          <w:color w:val="000000"/>
          <w:lang w:val="en-US"/>
        </w:rPr>
        <w:t xml:space="preserve">Because he is </w:t>
      </w:r>
      <w:r w:rsidR="007A2DC6" w:rsidRPr="007A2DC6">
        <w:rPr>
          <w:rFonts w:ascii="Bradley Hand Bold" w:hAnsi="Bradley Hand Bold" w:cs="Verdana"/>
          <w:color w:val="000000"/>
          <w:lang w:val="en-US"/>
        </w:rPr>
        <w:t>a landlord, Hector</w:t>
      </w:r>
      <w:r w:rsidR="00F52252" w:rsidRPr="007A2DC6">
        <w:rPr>
          <w:rFonts w:ascii="Bradley Hand Bold" w:hAnsi="Bradley Hand Bold" w:cs="Verdana"/>
          <w:color w:val="000000"/>
          <w:lang w:val="en-US"/>
        </w:rPr>
        <w:t xml:space="preserve"> will be judged against the standard of the reasonable </w:t>
      </w:r>
      <w:r w:rsidR="007A2DC6" w:rsidRPr="007A2DC6">
        <w:rPr>
          <w:rFonts w:ascii="Bradley Hand Bold" w:hAnsi="Bradley Hand Bold" w:cs="Verdana"/>
          <w:color w:val="000000"/>
          <w:lang w:val="en-US"/>
        </w:rPr>
        <w:t>landlord</w:t>
      </w:r>
      <w:r w:rsidR="00CC100A" w:rsidRPr="007A2DC6">
        <w:rPr>
          <w:rFonts w:ascii="Bradley Hand Bold" w:hAnsi="Bradley Hand Bold" w:cs="Verdana"/>
          <w:color w:val="000000"/>
          <w:lang w:val="en-US"/>
        </w:rPr>
        <w:t xml:space="preserve"> (</w:t>
      </w:r>
      <w:r w:rsidR="007A2DC6" w:rsidRPr="007A2DC6">
        <w:rPr>
          <w:rFonts w:ascii="Bradley Hand Bold" w:hAnsi="Bradley Hand Bold" w:cs="Verdana"/>
          <w:color w:val="000000"/>
          <w:lang w:val="en-US"/>
        </w:rPr>
        <w:t>Singh</w:t>
      </w:r>
      <w:r w:rsidR="00CC100A" w:rsidRPr="007A2DC6">
        <w:rPr>
          <w:rFonts w:ascii="Bradley Hand Bold" w:hAnsi="Bradley Hand Bold" w:cs="Verdana"/>
          <w:color w:val="000000"/>
          <w:lang w:val="en-US"/>
        </w:rPr>
        <w:t>)</w:t>
      </w:r>
      <w:r w:rsidR="00F52252" w:rsidRPr="007A2DC6">
        <w:rPr>
          <w:rFonts w:ascii="Bradley Hand Bold" w:hAnsi="Bradley Hand Bold" w:cs="Verdana"/>
          <w:color w:val="000000"/>
          <w:lang w:val="en-US"/>
        </w:rPr>
        <w:t xml:space="preserve">. </w:t>
      </w:r>
      <w:r w:rsidR="009D7A55">
        <w:rPr>
          <w:rFonts w:ascii="Bradley Hand Bold" w:hAnsi="Bradley Hand Bold" w:cs="Verdana"/>
          <w:color w:val="000000"/>
          <w:lang w:val="en-US"/>
        </w:rPr>
        <w:t>A landlord need not be able to fix the building himself, but a</w:t>
      </w:r>
      <w:r w:rsidR="00F52252" w:rsidRPr="007A2DC6">
        <w:rPr>
          <w:rFonts w:ascii="Bradley Hand Bold" w:hAnsi="Bradley Hand Bold" w:cs="Verdana"/>
          <w:color w:val="000000"/>
          <w:lang w:val="en-US"/>
        </w:rPr>
        <w:t xml:space="preserve"> reasonable </w:t>
      </w:r>
      <w:r w:rsidR="007A2DC6" w:rsidRPr="007A2DC6">
        <w:rPr>
          <w:rFonts w:ascii="Bradley Hand Bold" w:hAnsi="Bradley Hand Bold" w:cs="Verdana"/>
          <w:color w:val="000000"/>
          <w:lang w:val="en-US"/>
        </w:rPr>
        <w:t xml:space="preserve">landlord would have taken steps to ensure the roof was safe by getting a roof repair expert to replace the rotten beams promptly. By failing to do this despite Jenny having told him about her concerns about the rotten beams and the leaks over a period of 6 months, Hector has </w:t>
      </w:r>
      <w:r w:rsidR="00F52252" w:rsidRPr="007A2DC6">
        <w:rPr>
          <w:rFonts w:ascii="Bradley Hand Bold" w:hAnsi="Bradley Hand Bold" w:cs="Verdana"/>
          <w:color w:val="000000"/>
          <w:lang w:val="en-US"/>
        </w:rPr>
        <w:t>breached his duty of care</w:t>
      </w:r>
      <w:r w:rsidR="007A2DC6" w:rsidRPr="007A2DC6">
        <w:rPr>
          <w:rFonts w:ascii="Bradley Hand Bold" w:hAnsi="Bradley Hand Bold" w:cs="Verdana"/>
          <w:color w:val="000000"/>
          <w:lang w:val="en-US"/>
        </w:rPr>
        <w:t xml:space="preserve">. As her landlord, he must take reasonable care to ensure she is safe living in his house. </w:t>
      </w:r>
      <w:r w:rsidR="00F52252" w:rsidRPr="007A2DC6">
        <w:rPr>
          <w:rFonts w:ascii="Bradley Hand Bold" w:hAnsi="Bradley Hand Bold" w:cs="Verdana"/>
          <w:color w:val="000000"/>
          <w:lang w:val="en-US"/>
        </w:rPr>
        <w:t xml:space="preserve"> </w:t>
      </w:r>
    </w:p>
    <w:p w14:paraId="11E0C2F3" w14:textId="77777777" w:rsidR="00F52252" w:rsidRPr="0077364B" w:rsidRDefault="00F52252" w:rsidP="00F52252">
      <w:pPr>
        <w:widowControl w:val="0"/>
        <w:autoSpaceDE w:val="0"/>
        <w:autoSpaceDN w:val="0"/>
        <w:adjustRightInd w:val="0"/>
        <w:spacing w:after="240" w:line="320" w:lineRule="atLeast"/>
        <w:rPr>
          <w:rFonts w:ascii="Calibri" w:hAnsi="Calibri" w:cs="Times Roman"/>
          <w:color w:val="000000"/>
          <w:lang w:val="en-US"/>
        </w:rPr>
      </w:pPr>
      <w:r w:rsidRPr="0077364B">
        <w:rPr>
          <w:rFonts w:ascii="Calibri" w:hAnsi="Calibri" w:cs="Verdana"/>
          <w:b/>
          <w:bCs/>
          <w:color w:val="000000"/>
          <w:lang w:val="en-US"/>
        </w:rPr>
        <w:t xml:space="preserve">3. Gross negligence </w:t>
      </w:r>
    </w:p>
    <w:p w14:paraId="258FC89C" w14:textId="3BDF5C6B" w:rsidR="0035696F" w:rsidRDefault="00AE1BAE" w:rsidP="00F52252">
      <w:pPr>
        <w:widowControl w:val="0"/>
        <w:autoSpaceDE w:val="0"/>
        <w:autoSpaceDN w:val="0"/>
        <w:adjustRightInd w:val="0"/>
        <w:spacing w:after="240" w:line="320" w:lineRule="atLeast"/>
        <w:rPr>
          <w:rFonts w:ascii="Calibri" w:hAnsi="Calibri" w:cs="Verdana"/>
          <w:color w:val="000000"/>
          <w:lang w:val="en-US"/>
        </w:rPr>
      </w:pPr>
      <w:r>
        <w:rPr>
          <w:rFonts w:ascii="Calibri" w:hAnsi="Calibri" w:cs="Verdana"/>
          <w:color w:val="000000"/>
          <w:lang w:val="en-US"/>
        </w:rPr>
        <w:t xml:space="preserve">In </w:t>
      </w:r>
      <w:r>
        <w:rPr>
          <w:rFonts w:ascii="Calibri" w:hAnsi="Calibri" w:cs="Verdana"/>
          <w:i/>
          <w:color w:val="000000"/>
          <w:lang w:val="en-US"/>
        </w:rPr>
        <w:t>Bateman</w:t>
      </w:r>
      <w:r w:rsidR="00F52252" w:rsidRPr="0077364B">
        <w:rPr>
          <w:rFonts w:ascii="Calibri" w:hAnsi="Calibri" w:cs="Verdana"/>
          <w:i/>
          <w:iCs/>
          <w:color w:val="000000"/>
          <w:lang w:val="en-US"/>
        </w:rPr>
        <w:t xml:space="preserve">, </w:t>
      </w:r>
      <w:r>
        <w:rPr>
          <w:rFonts w:ascii="Calibri" w:hAnsi="Calibri" w:cs="Verdana"/>
          <w:iCs/>
          <w:color w:val="000000"/>
          <w:lang w:val="en-US"/>
        </w:rPr>
        <w:t>the court defined</w:t>
      </w:r>
      <w:r w:rsidR="00F52252" w:rsidRPr="0077364B">
        <w:rPr>
          <w:rFonts w:ascii="Calibri" w:hAnsi="Calibri" w:cs="Verdana"/>
          <w:color w:val="000000"/>
          <w:lang w:val="en-US"/>
        </w:rPr>
        <w:t xml:space="preserve"> gross negligence </w:t>
      </w:r>
      <w:r>
        <w:rPr>
          <w:rFonts w:ascii="Calibri" w:hAnsi="Calibri" w:cs="Verdana"/>
          <w:color w:val="000000"/>
          <w:lang w:val="en-US"/>
        </w:rPr>
        <w:t>as ‘</w:t>
      </w:r>
      <w:r w:rsidR="00F52252" w:rsidRPr="0077364B">
        <w:rPr>
          <w:rFonts w:ascii="Calibri" w:hAnsi="Calibri" w:cs="Verdana"/>
          <w:color w:val="000000"/>
          <w:lang w:val="en-US"/>
        </w:rPr>
        <w:t xml:space="preserve">showing such disregard for the life and safety of others </w:t>
      </w:r>
      <w:r>
        <w:rPr>
          <w:rFonts w:ascii="Calibri" w:hAnsi="Calibri" w:cs="Verdana"/>
          <w:color w:val="000000"/>
          <w:lang w:val="en-US"/>
        </w:rPr>
        <w:t xml:space="preserve">as </w:t>
      </w:r>
      <w:r w:rsidR="00F52252" w:rsidRPr="0077364B">
        <w:rPr>
          <w:rFonts w:ascii="Calibri" w:hAnsi="Calibri" w:cs="Verdana"/>
          <w:color w:val="000000"/>
          <w:lang w:val="en-US"/>
        </w:rPr>
        <w:t>to amount to a crime</w:t>
      </w:r>
      <w:r>
        <w:rPr>
          <w:rFonts w:ascii="Calibri" w:hAnsi="Calibri" w:cs="Verdana"/>
          <w:color w:val="000000"/>
          <w:lang w:val="en-US"/>
        </w:rPr>
        <w:t>’</w:t>
      </w:r>
      <w:r w:rsidR="00F52252" w:rsidRPr="0077364B">
        <w:rPr>
          <w:rFonts w:ascii="Calibri" w:hAnsi="Calibri" w:cs="Verdana"/>
          <w:color w:val="000000"/>
          <w:lang w:val="en-US"/>
        </w:rPr>
        <w:t>. The c</w:t>
      </w:r>
      <w:r w:rsidR="00F76F11">
        <w:rPr>
          <w:rFonts w:ascii="Calibri" w:hAnsi="Calibri" w:cs="Verdana"/>
          <w:color w:val="000000"/>
          <w:lang w:val="en-US"/>
        </w:rPr>
        <w:t>ourt in</w:t>
      </w:r>
      <w:r w:rsidR="00CC100A" w:rsidRPr="0077364B">
        <w:rPr>
          <w:rFonts w:ascii="Calibri" w:hAnsi="Calibri" w:cs="Verdana"/>
          <w:color w:val="000000"/>
          <w:lang w:val="en-US"/>
        </w:rPr>
        <w:t xml:space="preserve"> </w:t>
      </w:r>
      <w:r w:rsidR="00CC100A" w:rsidRPr="0077364B">
        <w:rPr>
          <w:rFonts w:ascii="Calibri" w:hAnsi="Calibri" w:cs="Verdana"/>
          <w:i/>
          <w:color w:val="000000"/>
          <w:lang w:val="en-US"/>
        </w:rPr>
        <w:t>Singh</w:t>
      </w:r>
      <w:r w:rsidR="00CC100A" w:rsidRPr="0077364B">
        <w:rPr>
          <w:rFonts w:ascii="Calibri" w:hAnsi="Calibri" w:cs="Verdana"/>
          <w:color w:val="000000"/>
          <w:lang w:val="en-US"/>
        </w:rPr>
        <w:t>, confirmed in</w:t>
      </w:r>
      <w:r w:rsidR="00F52252" w:rsidRPr="0077364B">
        <w:rPr>
          <w:rFonts w:ascii="Calibri" w:hAnsi="Calibri" w:cs="Verdana"/>
          <w:color w:val="000000"/>
          <w:lang w:val="en-US"/>
        </w:rPr>
        <w:t xml:space="preserve"> </w:t>
      </w:r>
      <w:r w:rsidR="00F52252" w:rsidRPr="0077364B">
        <w:rPr>
          <w:rFonts w:ascii="Calibri" w:hAnsi="Calibri" w:cs="Verdana"/>
          <w:i/>
          <w:iCs/>
          <w:color w:val="000000"/>
          <w:lang w:val="en-US"/>
        </w:rPr>
        <w:t>Misra and Srivastava</w:t>
      </w:r>
      <w:r w:rsidR="00F76F11">
        <w:rPr>
          <w:rFonts w:ascii="Calibri" w:hAnsi="Calibri" w:cs="Verdana"/>
          <w:i/>
          <w:iCs/>
          <w:color w:val="000000"/>
          <w:lang w:val="en-US"/>
        </w:rPr>
        <w:t>,</w:t>
      </w:r>
      <w:r w:rsidR="00F52252" w:rsidRPr="0077364B">
        <w:rPr>
          <w:rFonts w:ascii="Calibri" w:hAnsi="Calibri" w:cs="Verdana"/>
          <w:i/>
          <w:iCs/>
          <w:color w:val="000000"/>
          <w:lang w:val="en-US"/>
        </w:rPr>
        <w:t xml:space="preserve"> </w:t>
      </w:r>
      <w:r w:rsidR="00F52252" w:rsidRPr="0077364B">
        <w:rPr>
          <w:rFonts w:ascii="Calibri" w:hAnsi="Calibri" w:cs="Verdana"/>
          <w:color w:val="000000"/>
          <w:lang w:val="en-US"/>
        </w:rPr>
        <w:t xml:space="preserve">modified this to say that the breach of duty must be so bad that </w:t>
      </w:r>
      <w:r w:rsidR="00CC100A" w:rsidRPr="0077364B">
        <w:rPr>
          <w:rFonts w:ascii="Calibri" w:hAnsi="Calibri" w:cs="Verdana"/>
          <w:color w:val="000000"/>
          <w:lang w:val="en-US"/>
        </w:rPr>
        <w:t>there is a ‘serious and obvious risk of death’</w:t>
      </w:r>
      <w:r w:rsidR="00F52252" w:rsidRPr="0077364B">
        <w:rPr>
          <w:rFonts w:ascii="Calibri" w:hAnsi="Calibri" w:cs="Verdana"/>
          <w:color w:val="000000"/>
          <w:lang w:val="en-US"/>
        </w:rPr>
        <w:t xml:space="preserve"> and not just</w:t>
      </w:r>
      <w:r w:rsidR="00C8179F">
        <w:rPr>
          <w:rFonts w:ascii="Calibri" w:hAnsi="Calibri" w:cs="Verdana"/>
          <w:color w:val="000000"/>
          <w:lang w:val="en-US"/>
        </w:rPr>
        <w:t xml:space="preserve"> a risk to</w:t>
      </w:r>
      <w:r w:rsidR="00F52252" w:rsidRPr="0077364B">
        <w:rPr>
          <w:rFonts w:ascii="Calibri" w:hAnsi="Calibri" w:cs="Verdana"/>
          <w:color w:val="000000"/>
          <w:lang w:val="en-US"/>
        </w:rPr>
        <w:t xml:space="preserve"> the health and safety of the victim. </w:t>
      </w:r>
    </w:p>
    <w:p w14:paraId="76A39893" w14:textId="251B9790" w:rsidR="00F52252" w:rsidRPr="0077364B" w:rsidRDefault="00024C79" w:rsidP="00F52252">
      <w:pPr>
        <w:widowControl w:val="0"/>
        <w:autoSpaceDE w:val="0"/>
        <w:autoSpaceDN w:val="0"/>
        <w:adjustRightInd w:val="0"/>
        <w:spacing w:after="240" w:line="320" w:lineRule="atLeast"/>
        <w:rPr>
          <w:rFonts w:ascii="Calibri" w:hAnsi="Calibri" w:cs="Times Roman"/>
          <w:color w:val="000000"/>
          <w:lang w:val="en-US"/>
        </w:rPr>
      </w:pPr>
      <w:r>
        <w:rPr>
          <w:rFonts w:ascii="Bradley Hand Bold" w:hAnsi="Bradley Hand Bold" w:cs="Verdana"/>
          <w:color w:val="000000"/>
          <w:lang w:val="en-US"/>
        </w:rPr>
        <w:t xml:space="preserve">[Apply] </w:t>
      </w:r>
      <w:r w:rsidR="00F52252" w:rsidRPr="0035696F">
        <w:rPr>
          <w:rFonts w:ascii="Bradley Hand Bold" w:hAnsi="Bradley Hand Bold" w:cs="Verdana"/>
          <w:color w:val="000000"/>
          <w:lang w:val="en-US"/>
        </w:rPr>
        <w:t xml:space="preserve">By </w:t>
      </w:r>
      <w:r w:rsidR="0035696F" w:rsidRPr="0035696F">
        <w:rPr>
          <w:rFonts w:ascii="Bradley Hand Bold" w:hAnsi="Bradley Hand Bold" w:cs="Verdana"/>
          <w:color w:val="000000"/>
          <w:lang w:val="en-US"/>
        </w:rPr>
        <w:t xml:space="preserve">failing to ensure the roof was safe despite knowing it was rotten, Hector </w:t>
      </w:r>
      <w:r w:rsidR="00F52252" w:rsidRPr="0035696F">
        <w:rPr>
          <w:rFonts w:ascii="Bradley Hand Bold" w:hAnsi="Bradley Hand Bold" w:cs="Verdana"/>
          <w:color w:val="000000"/>
          <w:lang w:val="en-US"/>
        </w:rPr>
        <w:t>has shown</w:t>
      </w:r>
      <w:r w:rsidR="00F52252" w:rsidRPr="0077364B">
        <w:rPr>
          <w:rFonts w:ascii="Calibri" w:hAnsi="Calibri" w:cs="Verdana"/>
          <w:color w:val="000000"/>
          <w:lang w:val="en-US"/>
        </w:rPr>
        <w:t xml:space="preserve"> disregard for the health and safety of </w:t>
      </w:r>
      <w:r w:rsidR="0035696F" w:rsidRPr="0035696F">
        <w:rPr>
          <w:rFonts w:ascii="Bradley Hand Bold" w:hAnsi="Bradley Hand Bold" w:cs="Verdana"/>
          <w:color w:val="000000"/>
          <w:lang w:val="en-US"/>
        </w:rPr>
        <w:t>Jenny, who was his tenant living in his house</w:t>
      </w:r>
      <w:r w:rsidR="0035696F">
        <w:rPr>
          <w:rFonts w:ascii="Calibri" w:hAnsi="Calibri" w:cs="Verdana"/>
          <w:color w:val="000000"/>
          <w:lang w:val="en-US"/>
        </w:rPr>
        <w:t>.</w:t>
      </w:r>
      <w:r w:rsidR="00E166E9" w:rsidRPr="0077364B">
        <w:rPr>
          <w:rFonts w:ascii="Calibri" w:hAnsi="Calibri" w:cs="Verdana"/>
          <w:color w:val="000000"/>
          <w:lang w:val="en-US"/>
        </w:rPr>
        <w:t xml:space="preserve"> </w:t>
      </w:r>
      <w:r w:rsidR="0035696F">
        <w:rPr>
          <w:rFonts w:ascii="Bradley Hand Bold" w:hAnsi="Bradley Hand Bold" w:cs="Verdana"/>
          <w:color w:val="000000"/>
          <w:lang w:val="en-US"/>
        </w:rPr>
        <w:t>A reasonable man would have foreseen that rotten beams supporting something as hea</w:t>
      </w:r>
      <w:r w:rsidR="00C8179F">
        <w:rPr>
          <w:rFonts w:ascii="Bradley Hand Bold" w:hAnsi="Bradley Hand Bold" w:cs="Verdana"/>
          <w:color w:val="000000"/>
          <w:lang w:val="en-US"/>
        </w:rPr>
        <w:t>v</w:t>
      </w:r>
      <w:r w:rsidR="0035696F">
        <w:rPr>
          <w:rFonts w:ascii="Bradley Hand Bold" w:hAnsi="Bradley Hand Bold" w:cs="Verdana"/>
          <w:color w:val="000000"/>
          <w:lang w:val="en-US"/>
        </w:rPr>
        <w:t xml:space="preserve">y as a roof </w:t>
      </w:r>
      <w:r>
        <w:rPr>
          <w:rFonts w:ascii="Bradley Hand Bold" w:hAnsi="Bradley Hand Bold" w:cs="Verdana"/>
          <w:color w:val="000000"/>
          <w:lang w:val="en-US"/>
        </w:rPr>
        <w:t xml:space="preserve">posed a serious and obvious risk of death to Jenny, because lived under it. </w:t>
      </w:r>
      <w:r w:rsidRPr="00024C79">
        <w:rPr>
          <w:rFonts w:ascii="Bradley Hand Bold" w:hAnsi="Bradley Hand Bold" w:cs="Verdana"/>
          <w:color w:val="000000"/>
          <w:lang w:val="en-US"/>
        </w:rPr>
        <w:t>Hector’s</w:t>
      </w:r>
      <w:r w:rsidR="00E166E9" w:rsidRPr="0077364B">
        <w:rPr>
          <w:rFonts w:ascii="Calibri" w:hAnsi="Calibri" w:cs="Verdana"/>
          <w:color w:val="000000"/>
          <w:lang w:val="en-US"/>
        </w:rPr>
        <w:t xml:space="preserve"> actions therefore satisfy the test of gross negligence.</w:t>
      </w:r>
    </w:p>
    <w:p w14:paraId="7D21375C" w14:textId="37BB9DC5" w:rsidR="00F52252" w:rsidRPr="0077364B" w:rsidRDefault="00F52252" w:rsidP="00F52252">
      <w:pPr>
        <w:widowControl w:val="0"/>
        <w:autoSpaceDE w:val="0"/>
        <w:autoSpaceDN w:val="0"/>
        <w:adjustRightInd w:val="0"/>
        <w:spacing w:after="240" w:line="320" w:lineRule="atLeast"/>
        <w:rPr>
          <w:rFonts w:ascii="Calibri" w:hAnsi="Calibri" w:cs="Times Roman"/>
          <w:color w:val="000000"/>
          <w:lang w:val="en-US"/>
        </w:rPr>
      </w:pPr>
      <w:r w:rsidRPr="0077364B">
        <w:rPr>
          <w:rFonts w:ascii="Calibri" w:hAnsi="Calibri" w:cs="Verdana"/>
          <w:color w:val="000000"/>
          <w:lang w:val="en-US"/>
        </w:rPr>
        <w:t xml:space="preserve">4. </w:t>
      </w:r>
      <w:r w:rsidRPr="0077364B">
        <w:rPr>
          <w:rFonts w:ascii="Calibri" w:hAnsi="Calibri" w:cs="Verdana"/>
          <w:b/>
          <w:bCs/>
          <w:color w:val="000000"/>
          <w:lang w:val="en-US"/>
        </w:rPr>
        <w:t>Breach</w:t>
      </w:r>
      <w:r w:rsidR="005820DA" w:rsidRPr="0077364B">
        <w:rPr>
          <w:rFonts w:ascii="Calibri" w:hAnsi="Calibri" w:cs="Verdana"/>
          <w:b/>
          <w:bCs/>
          <w:color w:val="000000"/>
          <w:lang w:val="en-US"/>
        </w:rPr>
        <w:t xml:space="preserve"> </w:t>
      </w:r>
      <w:r w:rsidRPr="0077364B">
        <w:rPr>
          <w:rFonts w:ascii="Calibri" w:hAnsi="Calibri" w:cs="Verdana"/>
          <w:b/>
          <w:bCs/>
          <w:color w:val="000000"/>
          <w:lang w:val="en-US"/>
        </w:rPr>
        <w:t>of</w:t>
      </w:r>
      <w:r w:rsidR="005820DA" w:rsidRPr="0077364B">
        <w:rPr>
          <w:rFonts w:ascii="Calibri" w:hAnsi="Calibri" w:cs="Verdana"/>
          <w:b/>
          <w:bCs/>
          <w:color w:val="000000"/>
          <w:lang w:val="en-US"/>
        </w:rPr>
        <w:t xml:space="preserve"> </w:t>
      </w:r>
      <w:r w:rsidRPr="0077364B">
        <w:rPr>
          <w:rFonts w:ascii="Calibri" w:hAnsi="Calibri" w:cs="Verdana"/>
          <w:b/>
          <w:bCs/>
          <w:color w:val="000000"/>
          <w:lang w:val="en-US"/>
        </w:rPr>
        <w:t>duty</w:t>
      </w:r>
      <w:r w:rsidR="005820DA" w:rsidRPr="0077364B">
        <w:rPr>
          <w:rFonts w:ascii="Calibri" w:hAnsi="Calibri" w:cs="Verdana"/>
          <w:b/>
          <w:bCs/>
          <w:color w:val="000000"/>
          <w:lang w:val="en-US"/>
        </w:rPr>
        <w:t xml:space="preserve"> </w:t>
      </w:r>
      <w:r w:rsidRPr="0077364B">
        <w:rPr>
          <w:rFonts w:ascii="Calibri" w:hAnsi="Calibri" w:cs="Verdana"/>
          <w:b/>
          <w:bCs/>
          <w:color w:val="000000"/>
          <w:lang w:val="en-US"/>
        </w:rPr>
        <w:t>causing</w:t>
      </w:r>
      <w:r w:rsidR="005820DA" w:rsidRPr="0077364B">
        <w:rPr>
          <w:rFonts w:ascii="Calibri" w:hAnsi="Calibri" w:cs="Verdana"/>
          <w:b/>
          <w:bCs/>
          <w:color w:val="000000"/>
          <w:lang w:val="en-US"/>
        </w:rPr>
        <w:t xml:space="preserve"> </w:t>
      </w:r>
      <w:r w:rsidRPr="0077364B">
        <w:rPr>
          <w:rFonts w:ascii="Calibri" w:hAnsi="Calibri" w:cs="Verdana"/>
          <w:b/>
          <w:bCs/>
          <w:color w:val="000000"/>
          <w:lang w:val="en-US"/>
        </w:rPr>
        <w:t xml:space="preserve">death </w:t>
      </w:r>
    </w:p>
    <w:p w14:paraId="7E55BD47" w14:textId="2E924149" w:rsidR="00F52252" w:rsidRPr="0077364B" w:rsidRDefault="00E166E9" w:rsidP="00F52252">
      <w:pPr>
        <w:widowControl w:val="0"/>
        <w:autoSpaceDE w:val="0"/>
        <w:autoSpaceDN w:val="0"/>
        <w:adjustRightInd w:val="0"/>
        <w:spacing w:after="240" w:line="320" w:lineRule="atLeast"/>
        <w:rPr>
          <w:rFonts w:ascii="Calibri" w:hAnsi="Calibri" w:cs="Times Roman"/>
          <w:color w:val="000000"/>
          <w:lang w:val="en-US"/>
        </w:rPr>
      </w:pPr>
      <w:r w:rsidRPr="0077364B">
        <w:rPr>
          <w:rFonts w:ascii="Calibri" w:hAnsi="Calibri" w:cs="Verdana"/>
          <w:color w:val="000000"/>
          <w:lang w:val="en-US"/>
        </w:rPr>
        <w:t>Firstly, the prosecution must prove</w:t>
      </w:r>
      <w:r w:rsidR="00F52252" w:rsidRPr="0077364B">
        <w:rPr>
          <w:rFonts w:ascii="Calibri" w:hAnsi="Calibri" w:cs="Verdana"/>
          <w:color w:val="000000"/>
          <w:lang w:val="en-US"/>
        </w:rPr>
        <w:t xml:space="preserve"> that Dylan was the factual cause of Samantha’s death. </w:t>
      </w:r>
      <w:r w:rsidRPr="0077364B">
        <w:rPr>
          <w:rFonts w:ascii="Calibri" w:hAnsi="Calibri" w:cs="Verdana"/>
          <w:color w:val="000000"/>
          <w:lang w:val="en-US"/>
        </w:rPr>
        <w:t>T</w:t>
      </w:r>
      <w:r w:rsidR="00F52252" w:rsidRPr="0077364B">
        <w:rPr>
          <w:rFonts w:ascii="Calibri" w:hAnsi="Calibri" w:cs="Verdana"/>
          <w:color w:val="000000"/>
          <w:lang w:val="en-US"/>
        </w:rPr>
        <w:t>he question that must be asked is “but for the defendant’s actions, would the consequence have occurred?” If the answer is no, then the defendant is the factual cause of death</w:t>
      </w:r>
      <w:r w:rsidRPr="0077364B">
        <w:rPr>
          <w:rFonts w:ascii="Calibri" w:hAnsi="Calibri" w:cs="Verdana"/>
          <w:color w:val="000000"/>
          <w:lang w:val="en-US"/>
        </w:rPr>
        <w:t xml:space="preserve"> (Pagett)</w:t>
      </w:r>
      <w:r w:rsidR="00F52252" w:rsidRPr="0077364B">
        <w:rPr>
          <w:rFonts w:ascii="Calibri" w:hAnsi="Calibri" w:cs="Verdana"/>
          <w:color w:val="000000"/>
          <w:lang w:val="en-US"/>
        </w:rPr>
        <w:t xml:space="preserve">. But for </w:t>
      </w:r>
      <w:r w:rsidR="00C8179F" w:rsidRPr="00C8179F">
        <w:rPr>
          <w:rFonts w:ascii="Bradley Hand Bold" w:hAnsi="Bradley Hand Bold" w:cs="Verdana"/>
          <w:color w:val="000000"/>
          <w:lang w:val="en-US"/>
        </w:rPr>
        <w:t>[apply]</w:t>
      </w:r>
      <w:r w:rsidR="00C8179F">
        <w:rPr>
          <w:rFonts w:ascii="Calibri" w:hAnsi="Calibri" w:cs="Verdana"/>
          <w:color w:val="000000"/>
          <w:lang w:val="en-US"/>
        </w:rPr>
        <w:t xml:space="preserve"> </w:t>
      </w:r>
      <w:r w:rsidR="00024C79">
        <w:rPr>
          <w:rFonts w:ascii="Bradley Hand Bold" w:hAnsi="Bradley Hand Bold" w:cs="Verdana"/>
          <w:color w:val="000000"/>
          <w:lang w:val="en-US"/>
        </w:rPr>
        <w:t xml:space="preserve">Hector failing to have his roof repaired, the roof would not have collapsed on Jenny who was living underneath it. </w:t>
      </w:r>
      <w:r w:rsidR="00F52252" w:rsidRPr="0077364B">
        <w:rPr>
          <w:rFonts w:ascii="Calibri" w:hAnsi="Calibri" w:cs="Verdana"/>
          <w:color w:val="000000"/>
          <w:lang w:val="en-US"/>
        </w:rPr>
        <w:t xml:space="preserve">He is therefore the factual cause of her death. </w:t>
      </w:r>
    </w:p>
    <w:p w14:paraId="009F6908" w14:textId="21250AC9" w:rsidR="00933EE4" w:rsidRPr="0077364B" w:rsidRDefault="00E166E9" w:rsidP="00F52252">
      <w:pPr>
        <w:widowControl w:val="0"/>
        <w:autoSpaceDE w:val="0"/>
        <w:autoSpaceDN w:val="0"/>
        <w:adjustRightInd w:val="0"/>
        <w:spacing w:after="240" w:line="320" w:lineRule="atLeast"/>
        <w:rPr>
          <w:rFonts w:ascii="Calibri" w:hAnsi="Calibri" w:cs="Verdana"/>
          <w:color w:val="000000"/>
          <w:lang w:val="en-US"/>
        </w:rPr>
      </w:pPr>
      <w:r w:rsidRPr="0077364B">
        <w:rPr>
          <w:rFonts w:ascii="Calibri" w:hAnsi="Calibri" w:cs="Verdana"/>
          <w:color w:val="000000"/>
          <w:lang w:val="en-US"/>
        </w:rPr>
        <w:t>The prosecution must also</w:t>
      </w:r>
      <w:r w:rsidR="00F52252" w:rsidRPr="0077364B">
        <w:rPr>
          <w:rFonts w:ascii="Calibri" w:hAnsi="Calibri" w:cs="Verdana"/>
          <w:color w:val="000000"/>
          <w:lang w:val="en-US"/>
        </w:rPr>
        <w:t xml:space="preserve"> </w:t>
      </w:r>
      <w:r w:rsidRPr="0077364B">
        <w:rPr>
          <w:rFonts w:ascii="Calibri" w:hAnsi="Calibri" w:cs="Verdana"/>
          <w:color w:val="000000"/>
          <w:lang w:val="en-US"/>
        </w:rPr>
        <w:t>prove</w:t>
      </w:r>
      <w:r w:rsidR="00F52252" w:rsidRPr="0077364B">
        <w:rPr>
          <w:rFonts w:ascii="Calibri" w:hAnsi="Calibri" w:cs="Verdana"/>
          <w:color w:val="000000"/>
          <w:lang w:val="en-US"/>
        </w:rPr>
        <w:t xml:space="preserve"> that Dylan was the legal cause of death as </w:t>
      </w:r>
      <w:r w:rsidRPr="0077364B">
        <w:rPr>
          <w:rFonts w:ascii="Calibri" w:hAnsi="Calibri" w:cs="Verdana"/>
          <w:color w:val="000000"/>
          <w:lang w:val="en-US"/>
        </w:rPr>
        <w:t xml:space="preserve">only </w:t>
      </w:r>
      <w:r w:rsidR="00F52252" w:rsidRPr="0077364B">
        <w:rPr>
          <w:rFonts w:ascii="Calibri" w:hAnsi="Calibri" w:cs="Verdana"/>
          <w:color w:val="000000"/>
          <w:lang w:val="en-US"/>
        </w:rPr>
        <w:t xml:space="preserve">proving factual causation doesn’t mean that he caused the death. To establish legal causation, </w:t>
      </w:r>
      <w:r w:rsidR="00024C79">
        <w:rPr>
          <w:rFonts w:ascii="Bradley Hand Bold" w:hAnsi="Bradley Hand Bold" w:cs="Verdana"/>
          <w:color w:val="000000"/>
          <w:lang w:val="en-US"/>
        </w:rPr>
        <w:t>Hector</w:t>
      </w:r>
      <w:r w:rsidR="00F52252" w:rsidRPr="0077364B">
        <w:rPr>
          <w:rFonts w:ascii="Calibri" w:hAnsi="Calibri" w:cs="Verdana"/>
          <w:color w:val="000000"/>
          <w:lang w:val="en-US"/>
        </w:rPr>
        <w:t xml:space="preserve"> needs to be the “substantial and operating cause” of death </w:t>
      </w:r>
      <w:r w:rsidRPr="0077364B">
        <w:rPr>
          <w:rFonts w:ascii="Calibri" w:hAnsi="Calibri" w:cs="Verdana"/>
          <w:color w:val="000000"/>
          <w:lang w:val="en-US"/>
        </w:rPr>
        <w:t>(</w:t>
      </w:r>
      <w:r w:rsidR="00F52252" w:rsidRPr="0077364B">
        <w:rPr>
          <w:rFonts w:ascii="Calibri" w:hAnsi="Calibri" w:cs="Verdana"/>
          <w:i/>
          <w:iCs/>
          <w:color w:val="000000"/>
          <w:lang w:val="en-US"/>
        </w:rPr>
        <w:t>Smith</w:t>
      </w:r>
      <w:r w:rsidRPr="0077364B">
        <w:rPr>
          <w:rFonts w:ascii="Calibri" w:hAnsi="Calibri" w:cs="Verdana"/>
          <w:i/>
          <w:iCs/>
          <w:color w:val="000000"/>
          <w:lang w:val="en-US"/>
        </w:rPr>
        <w:t>)</w:t>
      </w:r>
      <w:r w:rsidR="00F52252" w:rsidRPr="0077364B">
        <w:rPr>
          <w:rFonts w:ascii="Calibri" w:hAnsi="Calibri" w:cs="Verdana"/>
          <w:color w:val="000000"/>
          <w:lang w:val="en-US"/>
        </w:rPr>
        <w:t xml:space="preserve">. This means </w:t>
      </w:r>
      <w:r w:rsidR="00024C79">
        <w:rPr>
          <w:rFonts w:ascii="Bradley Hand Bold" w:hAnsi="Bradley Hand Bold" w:cs="Verdana"/>
          <w:color w:val="000000"/>
          <w:lang w:val="en-US"/>
        </w:rPr>
        <w:t>Hector’s</w:t>
      </w:r>
      <w:r w:rsidR="00F52252" w:rsidRPr="0077364B">
        <w:rPr>
          <w:rFonts w:ascii="Calibri" w:hAnsi="Calibri" w:cs="Verdana"/>
          <w:color w:val="000000"/>
          <w:lang w:val="en-US"/>
        </w:rPr>
        <w:t xml:space="preserve"> contribution must have been more than trivial, however he does not have to be the sole cause, or even the main cause </w:t>
      </w:r>
      <w:r w:rsidRPr="0077364B">
        <w:rPr>
          <w:rFonts w:ascii="Calibri" w:hAnsi="Calibri" w:cs="Verdana"/>
          <w:color w:val="000000"/>
          <w:lang w:val="en-US"/>
        </w:rPr>
        <w:t>(</w:t>
      </w:r>
      <w:r w:rsidR="00F52252" w:rsidRPr="0077364B">
        <w:rPr>
          <w:rFonts w:ascii="Calibri" w:hAnsi="Calibri" w:cs="Verdana"/>
          <w:i/>
          <w:iCs/>
          <w:color w:val="000000"/>
          <w:lang w:val="en-US"/>
        </w:rPr>
        <w:t>R v Benge</w:t>
      </w:r>
      <w:r w:rsidRPr="0077364B">
        <w:rPr>
          <w:rFonts w:ascii="Calibri" w:hAnsi="Calibri" w:cs="Verdana"/>
          <w:i/>
          <w:iCs/>
          <w:color w:val="000000"/>
          <w:lang w:val="en-US"/>
        </w:rPr>
        <w:t>)</w:t>
      </w:r>
      <w:r w:rsidR="00F52252" w:rsidRPr="0077364B">
        <w:rPr>
          <w:rFonts w:ascii="Calibri" w:hAnsi="Calibri" w:cs="Verdana"/>
          <w:color w:val="000000"/>
          <w:lang w:val="en-US"/>
        </w:rPr>
        <w:t xml:space="preserve">. The fact that </w:t>
      </w:r>
      <w:r w:rsidR="00024C79">
        <w:rPr>
          <w:rFonts w:ascii="Bradley Hand Bold" w:hAnsi="Bradley Hand Bold" w:cs="Verdana"/>
          <w:color w:val="000000"/>
          <w:lang w:val="en-US"/>
        </w:rPr>
        <w:t xml:space="preserve">Jenny died immediately when the roof collapsed on her as she stood under it, and keeping the roof in safe repair was Hector’s responsibility as her landlord would mean that a court would judge his omission to have made </w:t>
      </w:r>
      <w:r w:rsidR="00F52252" w:rsidRPr="0077364B">
        <w:rPr>
          <w:rFonts w:ascii="Calibri" w:hAnsi="Calibri" w:cs="Verdana"/>
          <w:color w:val="000000"/>
          <w:lang w:val="en-US"/>
        </w:rPr>
        <w:t xml:space="preserve">more than </w:t>
      </w:r>
      <w:r w:rsidR="00CB6E73" w:rsidRPr="0077364B">
        <w:rPr>
          <w:rFonts w:ascii="Calibri" w:hAnsi="Calibri" w:cs="Verdana"/>
          <w:color w:val="000000"/>
          <w:lang w:val="en-US"/>
        </w:rPr>
        <w:t xml:space="preserve">a </w:t>
      </w:r>
      <w:r w:rsidR="00F52252" w:rsidRPr="0077364B">
        <w:rPr>
          <w:rFonts w:ascii="Calibri" w:hAnsi="Calibri" w:cs="Verdana"/>
          <w:color w:val="000000"/>
          <w:lang w:val="en-US"/>
        </w:rPr>
        <w:t xml:space="preserve">trivial contribution to </w:t>
      </w:r>
      <w:r w:rsidR="00024C79">
        <w:rPr>
          <w:rFonts w:ascii="Bradley Hand Bold" w:hAnsi="Bradley Hand Bold" w:cs="Verdana"/>
          <w:color w:val="000000"/>
          <w:lang w:val="en-US"/>
        </w:rPr>
        <w:t>Jenny’s</w:t>
      </w:r>
      <w:r w:rsidR="00F52252" w:rsidRPr="0077364B">
        <w:rPr>
          <w:rFonts w:ascii="Calibri" w:hAnsi="Calibri" w:cs="Verdana"/>
          <w:color w:val="000000"/>
          <w:lang w:val="en-US"/>
        </w:rPr>
        <w:t xml:space="preserve"> death.</w:t>
      </w:r>
    </w:p>
    <w:p w14:paraId="2352C172" w14:textId="5B603B3E" w:rsidR="00D961F4" w:rsidRDefault="00D961F4" w:rsidP="0077364B">
      <w:pPr>
        <w:widowControl w:val="0"/>
        <w:autoSpaceDE w:val="0"/>
        <w:autoSpaceDN w:val="0"/>
        <w:adjustRightInd w:val="0"/>
        <w:spacing w:after="240" w:line="320" w:lineRule="atLeast"/>
        <w:rPr>
          <w:rFonts w:ascii="Bradley Hand Bold" w:hAnsi="Bradley Hand Bold" w:cs="Verdana"/>
          <w:color w:val="000000"/>
          <w:lang w:val="en-US"/>
        </w:rPr>
      </w:pPr>
      <w:r w:rsidRPr="00D961F4">
        <w:rPr>
          <w:rFonts w:ascii="Bradley Hand Bold" w:hAnsi="Bradley Hand Bold" w:cs="Verdana"/>
          <w:color w:val="000000"/>
          <w:lang w:val="en-US"/>
        </w:rPr>
        <w:t>However</w:t>
      </w:r>
      <w:r>
        <w:rPr>
          <w:rFonts w:ascii="Calibri" w:hAnsi="Calibri" w:cs="Verdana"/>
          <w:color w:val="000000"/>
          <w:lang w:val="en-US"/>
        </w:rPr>
        <w:t xml:space="preserve">, </w:t>
      </w:r>
      <w:r w:rsidRPr="00D961F4">
        <w:rPr>
          <w:rFonts w:ascii="Bradley Hand Bold" w:hAnsi="Bradley Hand Bold" w:cs="Verdana"/>
          <w:color w:val="000000"/>
          <w:lang w:val="en-US"/>
        </w:rPr>
        <w:t>Jen</w:t>
      </w:r>
      <w:r>
        <w:rPr>
          <w:rFonts w:ascii="Bradley Hand Bold" w:hAnsi="Bradley Hand Bold" w:cs="Verdana"/>
          <w:color w:val="000000"/>
          <w:lang w:val="en-US"/>
        </w:rPr>
        <w:t>ny had a medical condition which meant that she had a particularly fragile skull. This means that a normal person might not have been killed instantly when the roof collapsed and might have been saved. This does not affect Hector’s liability, as the ‘Eggshell skull’ rule applies so that the Defendant must take their victim as they find them</w:t>
      </w:r>
      <w:r w:rsidR="00C8179F">
        <w:rPr>
          <w:rFonts w:ascii="Bradley Hand Bold" w:hAnsi="Bradley Hand Bold" w:cs="Verdana"/>
          <w:color w:val="000000"/>
          <w:lang w:val="en-US"/>
        </w:rPr>
        <w:t xml:space="preserve"> (Hayward)</w:t>
      </w:r>
      <w:r>
        <w:rPr>
          <w:rFonts w:ascii="Bradley Hand Bold" w:hAnsi="Bradley Hand Bold" w:cs="Verdana"/>
          <w:color w:val="000000"/>
          <w:lang w:val="en-US"/>
        </w:rPr>
        <w:t>. This means that it does not matter that Hector was unaware of Jenny’s condition</w:t>
      </w:r>
      <w:r w:rsidR="00C8179F">
        <w:rPr>
          <w:rFonts w:ascii="Bradley Hand Bold" w:hAnsi="Bradley Hand Bold" w:cs="Verdana"/>
          <w:color w:val="000000"/>
          <w:lang w:val="en-US"/>
        </w:rPr>
        <w:t xml:space="preserve"> and that a different person might have survived the roof collapsing; Hector’s omission will still be the legal cause of  her death as it would have posed a ‘serious and obvious risk of death’ to anyone, whether or not they had a fragile skull. </w:t>
      </w:r>
    </w:p>
    <w:p w14:paraId="4B7FCF42" w14:textId="3B73AE32" w:rsidR="00015288" w:rsidRPr="0077364B" w:rsidRDefault="0077364B" w:rsidP="00F52252">
      <w:pPr>
        <w:widowControl w:val="0"/>
        <w:autoSpaceDE w:val="0"/>
        <w:autoSpaceDN w:val="0"/>
        <w:adjustRightInd w:val="0"/>
        <w:spacing w:after="240" w:line="320" w:lineRule="atLeast"/>
        <w:rPr>
          <w:rFonts w:ascii="Calibri" w:hAnsi="Calibri" w:cs="Verdana"/>
          <w:color w:val="000000"/>
          <w:lang w:val="en-US"/>
        </w:rPr>
      </w:pPr>
      <w:r w:rsidRPr="0077364B">
        <w:rPr>
          <w:rFonts w:ascii="Calibri" w:hAnsi="Calibri" w:cs="Verdana"/>
          <w:color w:val="000000"/>
          <w:lang w:val="en-US"/>
        </w:rPr>
        <w:t>For GNM, the</w:t>
      </w:r>
      <w:r w:rsidR="00015288" w:rsidRPr="0077364B">
        <w:rPr>
          <w:rFonts w:ascii="Calibri" w:hAnsi="Calibri" w:cs="Verdana"/>
          <w:color w:val="000000"/>
          <w:lang w:val="en-US"/>
        </w:rPr>
        <w:t xml:space="preserve"> prosecution </w:t>
      </w:r>
      <w:r w:rsidRPr="0077364B">
        <w:rPr>
          <w:rFonts w:ascii="Calibri" w:hAnsi="Calibri" w:cs="Verdana"/>
          <w:color w:val="000000"/>
          <w:lang w:val="en-US"/>
        </w:rPr>
        <w:t xml:space="preserve">do not need </w:t>
      </w:r>
      <w:r w:rsidR="00015288" w:rsidRPr="0077364B">
        <w:rPr>
          <w:rFonts w:ascii="Calibri" w:hAnsi="Calibri" w:cs="Verdana"/>
          <w:color w:val="000000"/>
          <w:lang w:val="en-US"/>
        </w:rPr>
        <w:t xml:space="preserve">to prove </w:t>
      </w:r>
      <w:r w:rsidR="001C6E73">
        <w:rPr>
          <w:rFonts w:ascii="Bradley Hand Bold" w:hAnsi="Bradley Hand Bold" w:cs="Verdana"/>
          <w:color w:val="000000"/>
          <w:lang w:val="en-US"/>
        </w:rPr>
        <w:t>Hector</w:t>
      </w:r>
      <w:r w:rsidR="00015288" w:rsidRPr="0077364B">
        <w:rPr>
          <w:rFonts w:ascii="Calibri" w:hAnsi="Calibri" w:cs="Verdana"/>
          <w:color w:val="000000"/>
          <w:lang w:val="en-US"/>
        </w:rPr>
        <w:t xml:space="preserve"> had any particular </w:t>
      </w:r>
      <w:r w:rsidR="00015288" w:rsidRPr="0077364B">
        <w:rPr>
          <w:rFonts w:ascii="Calibri" w:hAnsi="Calibri" w:cs="Verdana"/>
          <w:i/>
          <w:color w:val="000000"/>
          <w:lang w:val="en-US"/>
        </w:rPr>
        <w:t>mens rea</w:t>
      </w:r>
      <w:r w:rsidRPr="0077364B">
        <w:rPr>
          <w:rFonts w:ascii="Calibri" w:hAnsi="Calibri" w:cs="Verdana"/>
          <w:color w:val="000000"/>
          <w:lang w:val="en-US"/>
        </w:rPr>
        <w:t xml:space="preserve">, so it does not matter what his state of mind was while </w:t>
      </w:r>
      <w:r w:rsidR="001C6E73">
        <w:rPr>
          <w:rFonts w:ascii="Bradley Hand Bold" w:hAnsi="Bradley Hand Bold" w:cs="Verdana"/>
          <w:color w:val="000000"/>
          <w:lang w:val="en-US"/>
        </w:rPr>
        <w:t>he failed to do anything to try to fix the roof</w:t>
      </w:r>
      <w:r w:rsidRPr="0077364B">
        <w:rPr>
          <w:rFonts w:ascii="Calibri" w:hAnsi="Calibri" w:cs="Verdana"/>
          <w:color w:val="000000"/>
          <w:lang w:val="en-US"/>
        </w:rPr>
        <w:t xml:space="preserve"> (the Southall Train Crash case). </w:t>
      </w:r>
    </w:p>
    <w:p w14:paraId="65AE9A9D" w14:textId="17F263FD" w:rsidR="002F2AAA" w:rsidRPr="0077364B" w:rsidRDefault="0077364B" w:rsidP="002F2AAA">
      <w:pPr>
        <w:widowControl w:val="0"/>
        <w:autoSpaceDE w:val="0"/>
        <w:autoSpaceDN w:val="0"/>
        <w:adjustRightInd w:val="0"/>
        <w:spacing w:after="240" w:line="320" w:lineRule="atLeast"/>
        <w:rPr>
          <w:rFonts w:ascii="Calibri" w:hAnsi="Calibri" w:cs="Times Roman"/>
          <w:color w:val="000000"/>
          <w:lang w:val="en-US"/>
        </w:rPr>
      </w:pPr>
      <w:r w:rsidRPr="0077364B">
        <w:rPr>
          <w:rFonts w:ascii="Calibri" w:hAnsi="Calibri" w:cs="Verdana"/>
          <w:color w:val="000000"/>
          <w:lang w:val="en-US"/>
        </w:rPr>
        <w:t xml:space="preserve">The facts of the case therefore indicate that </w:t>
      </w:r>
      <w:r w:rsidR="00C8179F">
        <w:rPr>
          <w:rFonts w:ascii="Bradley Hand Bold" w:hAnsi="Bradley Hand Bold" w:cs="Verdana"/>
          <w:color w:val="000000"/>
          <w:lang w:val="en-US"/>
        </w:rPr>
        <w:t>Hector</w:t>
      </w:r>
      <w:r w:rsidRPr="0077364B">
        <w:rPr>
          <w:rFonts w:ascii="Calibri" w:hAnsi="Calibri" w:cs="Verdana"/>
          <w:color w:val="000000"/>
          <w:lang w:val="en-US"/>
        </w:rPr>
        <w:t xml:space="preserve"> could be convicted of GNM. </w:t>
      </w:r>
      <w:r w:rsidR="002F2AAA" w:rsidRPr="0077364B">
        <w:rPr>
          <w:rFonts w:ascii="Calibri" w:hAnsi="Calibri" w:cs="Verdana"/>
          <w:color w:val="000000"/>
          <w:lang w:val="en-US"/>
        </w:rPr>
        <w:t xml:space="preserve">If found guilty of this offence, </w:t>
      </w:r>
      <w:r w:rsidR="00C8179F">
        <w:rPr>
          <w:rFonts w:ascii="Bradley Hand Bold" w:hAnsi="Bradley Hand Bold" w:cs="Verdana"/>
          <w:color w:val="000000"/>
          <w:lang w:val="en-US"/>
        </w:rPr>
        <w:t>Hector</w:t>
      </w:r>
      <w:r w:rsidR="002F2AAA" w:rsidRPr="0077364B">
        <w:rPr>
          <w:rFonts w:ascii="Calibri" w:hAnsi="Calibri" w:cs="Verdana"/>
          <w:color w:val="000000"/>
          <w:lang w:val="en-US"/>
        </w:rPr>
        <w:t xml:space="preserve"> could receive a discretionary sentence up to a maximum of life imprisonment. </w:t>
      </w:r>
    </w:p>
    <w:p w14:paraId="51CA0063" w14:textId="4D7DBC77" w:rsidR="0077364B" w:rsidRPr="0077364B" w:rsidRDefault="0077364B" w:rsidP="00F52252">
      <w:pPr>
        <w:widowControl w:val="0"/>
        <w:autoSpaceDE w:val="0"/>
        <w:autoSpaceDN w:val="0"/>
        <w:adjustRightInd w:val="0"/>
        <w:spacing w:after="240" w:line="320" w:lineRule="atLeast"/>
        <w:rPr>
          <w:rFonts w:ascii="Calibri" w:hAnsi="Calibri" w:cs="Verdana"/>
          <w:color w:val="000000"/>
          <w:lang w:val="en-US"/>
        </w:rPr>
      </w:pPr>
    </w:p>
    <w:p w14:paraId="69353310" w14:textId="1FBFEE48" w:rsidR="00564C32" w:rsidRPr="0077364B" w:rsidRDefault="00C8179F" w:rsidP="00F52252">
      <w:pPr>
        <w:widowControl w:val="0"/>
        <w:autoSpaceDE w:val="0"/>
        <w:autoSpaceDN w:val="0"/>
        <w:adjustRightInd w:val="0"/>
        <w:spacing w:after="240" w:line="320" w:lineRule="atLeast"/>
        <w:rPr>
          <w:rFonts w:ascii="Calibri" w:hAnsi="Calibri" w:cs="Times Roman"/>
          <w:color w:val="000000"/>
          <w:lang w:val="en-US"/>
        </w:rPr>
      </w:pPr>
      <w:r>
        <w:rPr>
          <w:rFonts w:ascii="Calibri" w:hAnsi="Calibri" w:cs="Verdana"/>
          <w:color w:val="000000"/>
          <w:lang w:val="en-US"/>
        </w:rPr>
        <w:t>1283 words</w:t>
      </w:r>
    </w:p>
    <w:sectPr w:rsidR="00564C32" w:rsidRPr="0077364B" w:rsidSect="00A53BF0">
      <w:footerReference w:type="even" r:id="rId8"/>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2B29F" w14:textId="77777777" w:rsidR="00D961F4" w:rsidRDefault="00D961F4" w:rsidP="008A1CF0">
      <w:r>
        <w:separator/>
      </w:r>
    </w:p>
  </w:endnote>
  <w:endnote w:type="continuationSeparator" w:id="0">
    <w:p w14:paraId="21E79BEF" w14:textId="77777777" w:rsidR="00D961F4" w:rsidRDefault="00D961F4" w:rsidP="008A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Bradley Hand Bold">
    <w:panose1 w:val="00000700000000000000"/>
    <w:charset w:val="00"/>
    <w:family w:val="auto"/>
    <w:pitch w:val="variable"/>
    <w:sig w:usb0="800000FF" w:usb1="5000204A" w:usb2="00000000" w:usb3="00000000" w:csb0="00000111"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2C6A6" w14:textId="77777777" w:rsidR="00D961F4" w:rsidRDefault="00D961F4" w:rsidP="00E166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6C9EBE" w14:textId="77777777" w:rsidR="00D961F4" w:rsidRDefault="00D961F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8254D" w14:textId="77777777" w:rsidR="00D961F4" w:rsidRDefault="00D961F4" w:rsidP="00E166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179F">
      <w:rPr>
        <w:rStyle w:val="PageNumber"/>
        <w:noProof/>
      </w:rPr>
      <w:t>1</w:t>
    </w:r>
    <w:r>
      <w:rPr>
        <w:rStyle w:val="PageNumber"/>
      </w:rPr>
      <w:fldChar w:fldCharType="end"/>
    </w:r>
  </w:p>
  <w:p w14:paraId="2A81F747" w14:textId="77777777" w:rsidR="00D961F4" w:rsidRDefault="00D961F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BEB1F" w14:textId="77777777" w:rsidR="00D961F4" w:rsidRDefault="00D961F4" w:rsidP="008A1CF0">
      <w:r>
        <w:separator/>
      </w:r>
    </w:p>
  </w:footnote>
  <w:footnote w:type="continuationSeparator" w:id="0">
    <w:p w14:paraId="414A65C3" w14:textId="77777777" w:rsidR="00D961F4" w:rsidRDefault="00D961F4" w:rsidP="008A1CF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F3EA8"/>
    <w:multiLevelType w:val="hybridMultilevel"/>
    <w:tmpl w:val="C3287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252"/>
    <w:rsid w:val="00015288"/>
    <w:rsid w:val="0002479F"/>
    <w:rsid w:val="00024C79"/>
    <w:rsid w:val="00185885"/>
    <w:rsid w:val="001C6E73"/>
    <w:rsid w:val="00282A7C"/>
    <w:rsid w:val="002F2AAA"/>
    <w:rsid w:val="0035696F"/>
    <w:rsid w:val="003F0704"/>
    <w:rsid w:val="00491B19"/>
    <w:rsid w:val="00564C32"/>
    <w:rsid w:val="005820DA"/>
    <w:rsid w:val="00584079"/>
    <w:rsid w:val="005C4B78"/>
    <w:rsid w:val="00644085"/>
    <w:rsid w:val="00717C9C"/>
    <w:rsid w:val="0077364B"/>
    <w:rsid w:val="007A2DC6"/>
    <w:rsid w:val="008A1CF0"/>
    <w:rsid w:val="00933EE4"/>
    <w:rsid w:val="009D7A55"/>
    <w:rsid w:val="00A040C1"/>
    <w:rsid w:val="00A53BF0"/>
    <w:rsid w:val="00AE1BAE"/>
    <w:rsid w:val="00C501C7"/>
    <w:rsid w:val="00C8179F"/>
    <w:rsid w:val="00C954A4"/>
    <w:rsid w:val="00CB6E73"/>
    <w:rsid w:val="00CC100A"/>
    <w:rsid w:val="00D9434A"/>
    <w:rsid w:val="00D961F4"/>
    <w:rsid w:val="00E166E9"/>
    <w:rsid w:val="00F52252"/>
    <w:rsid w:val="00F76F1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E16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22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2252"/>
    <w:rPr>
      <w:rFonts w:ascii="Lucida Grande" w:hAnsi="Lucida Grande" w:cs="Lucida Grande"/>
      <w:sz w:val="18"/>
      <w:szCs w:val="18"/>
      <w:lang w:val="en-GB"/>
    </w:rPr>
  </w:style>
  <w:style w:type="paragraph" w:styleId="ListParagraph">
    <w:name w:val="List Paragraph"/>
    <w:basedOn w:val="Normal"/>
    <w:uiPriority w:val="34"/>
    <w:qFormat/>
    <w:rsid w:val="00CC100A"/>
    <w:pPr>
      <w:ind w:left="720"/>
      <w:contextualSpacing/>
    </w:pPr>
  </w:style>
  <w:style w:type="character" w:customStyle="1" w:styleId="apple-converted-space">
    <w:name w:val="apple-converted-space"/>
    <w:rsid w:val="00CC100A"/>
  </w:style>
  <w:style w:type="character" w:customStyle="1" w:styleId="normaltextrun">
    <w:name w:val="normaltextrun"/>
    <w:rsid w:val="00CC100A"/>
  </w:style>
  <w:style w:type="paragraph" w:styleId="Footer">
    <w:name w:val="footer"/>
    <w:basedOn w:val="Normal"/>
    <w:link w:val="FooterChar"/>
    <w:uiPriority w:val="99"/>
    <w:unhideWhenUsed/>
    <w:rsid w:val="008A1CF0"/>
    <w:pPr>
      <w:tabs>
        <w:tab w:val="center" w:pos="4320"/>
        <w:tab w:val="right" w:pos="8640"/>
      </w:tabs>
    </w:pPr>
  </w:style>
  <w:style w:type="character" w:customStyle="1" w:styleId="FooterChar">
    <w:name w:val="Footer Char"/>
    <w:basedOn w:val="DefaultParagraphFont"/>
    <w:link w:val="Footer"/>
    <w:uiPriority w:val="99"/>
    <w:rsid w:val="008A1CF0"/>
    <w:rPr>
      <w:sz w:val="24"/>
      <w:szCs w:val="24"/>
      <w:lang w:val="en-GB"/>
    </w:rPr>
  </w:style>
  <w:style w:type="character" w:styleId="PageNumber">
    <w:name w:val="page number"/>
    <w:basedOn w:val="DefaultParagraphFont"/>
    <w:uiPriority w:val="99"/>
    <w:semiHidden/>
    <w:unhideWhenUsed/>
    <w:rsid w:val="008A1CF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22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2252"/>
    <w:rPr>
      <w:rFonts w:ascii="Lucida Grande" w:hAnsi="Lucida Grande" w:cs="Lucida Grande"/>
      <w:sz w:val="18"/>
      <w:szCs w:val="18"/>
      <w:lang w:val="en-GB"/>
    </w:rPr>
  </w:style>
  <w:style w:type="paragraph" w:styleId="ListParagraph">
    <w:name w:val="List Paragraph"/>
    <w:basedOn w:val="Normal"/>
    <w:uiPriority w:val="34"/>
    <w:qFormat/>
    <w:rsid w:val="00CC100A"/>
    <w:pPr>
      <w:ind w:left="720"/>
      <w:contextualSpacing/>
    </w:pPr>
  </w:style>
  <w:style w:type="character" w:customStyle="1" w:styleId="apple-converted-space">
    <w:name w:val="apple-converted-space"/>
    <w:rsid w:val="00CC100A"/>
  </w:style>
  <w:style w:type="character" w:customStyle="1" w:styleId="normaltextrun">
    <w:name w:val="normaltextrun"/>
    <w:rsid w:val="00CC100A"/>
  </w:style>
  <w:style w:type="paragraph" w:styleId="Footer">
    <w:name w:val="footer"/>
    <w:basedOn w:val="Normal"/>
    <w:link w:val="FooterChar"/>
    <w:uiPriority w:val="99"/>
    <w:unhideWhenUsed/>
    <w:rsid w:val="008A1CF0"/>
    <w:pPr>
      <w:tabs>
        <w:tab w:val="center" w:pos="4320"/>
        <w:tab w:val="right" w:pos="8640"/>
      </w:tabs>
    </w:pPr>
  </w:style>
  <w:style w:type="character" w:customStyle="1" w:styleId="FooterChar">
    <w:name w:val="Footer Char"/>
    <w:basedOn w:val="DefaultParagraphFont"/>
    <w:link w:val="Footer"/>
    <w:uiPriority w:val="99"/>
    <w:rsid w:val="008A1CF0"/>
    <w:rPr>
      <w:sz w:val="24"/>
      <w:szCs w:val="24"/>
      <w:lang w:val="en-GB"/>
    </w:rPr>
  </w:style>
  <w:style w:type="character" w:styleId="PageNumber">
    <w:name w:val="page number"/>
    <w:basedOn w:val="DefaultParagraphFont"/>
    <w:uiPriority w:val="99"/>
    <w:semiHidden/>
    <w:unhideWhenUsed/>
    <w:rsid w:val="008A1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1071</Words>
  <Characters>6107</Characters>
  <Application>Microsoft Macintosh Word</Application>
  <DocSecurity>0</DocSecurity>
  <Lines>50</Lines>
  <Paragraphs>14</Paragraphs>
  <ScaleCrop>false</ScaleCrop>
  <Company/>
  <LinksUpToDate>false</LinksUpToDate>
  <CharactersWithSpaces>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dc:creator>
  <cp:keywords/>
  <dc:description/>
  <cp:lastModifiedBy>Deborah</cp:lastModifiedBy>
  <cp:revision>6</cp:revision>
  <dcterms:created xsi:type="dcterms:W3CDTF">2020-05-12T16:03:00Z</dcterms:created>
  <dcterms:modified xsi:type="dcterms:W3CDTF">2020-05-13T09:04:00Z</dcterms:modified>
</cp:coreProperties>
</file>