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0599"/>
        <w:gridCol w:w="221"/>
      </w:tblGrid>
      <w:tr w:rsidR="00000000" w14:paraId="5019E3B7" w14:textId="77777777">
        <w:tc>
          <w:tcPr>
            <w:tcW w:w="100" w:type="pct"/>
            <w:vAlign w:val="center"/>
            <w:hideMark/>
          </w:tcPr>
          <w:p w14:paraId="20C75369" w14:textId="77777777" w:rsidR="00000000" w:rsidRDefault="005A0021">
            <w:pPr>
              <w:rPr>
                <w:sz w:val="20"/>
                <w:szCs w:val="20"/>
              </w:rPr>
            </w:pPr>
          </w:p>
        </w:tc>
        <w:tc>
          <w:tcPr>
            <w:tcW w:w="4800" w:type="pct"/>
            <w:vAlign w:val="center"/>
            <w:hideMark/>
          </w:tcPr>
          <w:tbl>
            <w:tblPr>
              <w:tblW w:w="5000" w:type="pc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84"/>
              <w:gridCol w:w="5285"/>
            </w:tblGrid>
            <w:tr w:rsidR="00000000" w14:paraId="698344EE" w14:textId="77777777">
              <w:tc>
                <w:tcPr>
                  <w:tcW w:w="0" w:type="auto"/>
                  <w:vAlign w:val="center"/>
                  <w:hideMark/>
                </w:tcPr>
                <w:p w14:paraId="19D798A6" w14:textId="204A1A1B" w:rsidR="00000000" w:rsidRDefault="005A0021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</w:rPr>
                    <w:t>Computer Science (9-1)</w:t>
                  </w:r>
                  <w:r>
                    <w:rPr>
                      <w:rFonts w:ascii="Helvetica" w:eastAsia="Times New Roman" w:hAnsi="Helvetica" w:cs="Helvetica"/>
                    </w:rPr>
                    <w:br/>
                  </w:r>
                  <w:r>
                    <w:rPr>
                      <w:rFonts w:ascii="Helvetica" w:eastAsia="Times New Roman" w:hAnsi="Helvetica" w:cs="Helvetica"/>
                    </w:rPr>
                    <w:br/>
                    <w:t>Cloud Storage 1</w:t>
                  </w:r>
                  <w:r>
                    <w:rPr>
                      <w:rFonts w:ascii="Helvetica" w:eastAsia="Times New Roman" w:hAnsi="Helvetica" w:cs="Helvetica"/>
                    </w:rPr>
                    <w:br/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hideMark/>
                </w:tcPr>
                <w:p w14:paraId="7F07CE53" w14:textId="77777777" w:rsidR="00000000" w:rsidRDefault="005A0021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b/>
                      <w:bCs/>
                      <w:sz w:val="23"/>
                      <w:szCs w:val="23"/>
                    </w:rPr>
                  </w:pPr>
                  <w:r>
                    <w:rPr>
                      <w:rFonts w:ascii="Helvetica" w:eastAsia="Times New Roman" w:hAnsi="Helvetica" w:cs="Helvetica"/>
                      <w:b/>
                      <w:bCs/>
                      <w:noProof/>
                      <w:sz w:val="23"/>
                      <w:szCs w:val="23"/>
                    </w:rPr>
                    <w:drawing>
                      <wp:inline distT="0" distB="0" distL="0" distR="0" wp14:anchorId="7A1D6AC7" wp14:editId="559653BF">
                        <wp:extent cx="1428750" cy="51435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 w14:paraId="770BBFAC" w14:textId="77777777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BDBDB"/>
                  <w:vAlign w:val="center"/>
                  <w:hideMark/>
                </w:tcPr>
                <w:p w14:paraId="6BF8452F" w14:textId="77777777" w:rsidR="00000000" w:rsidRDefault="005A0021">
                  <w:pPr>
                    <w:pStyle w:val="NormalWeb"/>
                    <w:spacing w:after="240"/>
                    <w:ind w:left="30" w:right="30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br/>
                    <w:t>Please note that you may see slight differences between this paper and the original.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  <w:t>Candidates answer on the Question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OCR supplied materials:</w:t>
                  </w:r>
                  <w:r>
                    <w:rPr>
                      <w:sz w:val="21"/>
                      <w:szCs w:val="21"/>
                    </w:rPr>
                    <w:br/>
                    <w:t>Additional resources may be supplied with this paper.</w:t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sz w:val="21"/>
                      <w:szCs w:val="21"/>
                    </w:rPr>
                    <w:br/>
                  </w:r>
                  <w:r>
                    <w:rPr>
                      <w:b/>
                      <w:bCs/>
                      <w:sz w:val="21"/>
                      <w:szCs w:val="21"/>
                    </w:rPr>
                    <w:t>Other materia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>ls required:</w:t>
                  </w:r>
                  <w:r>
                    <w:rPr>
                      <w:sz w:val="21"/>
                      <w:szCs w:val="21"/>
                    </w:rPr>
                    <w:br/>
                    <w:t>•   Pencil</w:t>
                  </w:r>
                  <w:r>
                    <w:rPr>
                      <w:sz w:val="21"/>
                      <w:szCs w:val="21"/>
                    </w:rPr>
                    <w:br/>
                    <w:t xml:space="preserve">•   Ruler (cm/mm) </w:t>
                  </w:r>
                </w:p>
              </w:tc>
              <w:tc>
                <w:tcPr>
                  <w:tcW w:w="2500" w:type="pct"/>
                  <w:hideMark/>
                </w:tcPr>
                <w:p w14:paraId="2E831D67" w14:textId="77777777" w:rsidR="00000000" w:rsidRDefault="005A0021">
                  <w:pPr>
                    <w:spacing w:before="15" w:after="15"/>
                    <w:ind w:left="15" w:right="15"/>
                    <w:jc w:val="right"/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</w:pP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sz w:val="27"/>
                      <w:szCs w:val="27"/>
                    </w:rPr>
                    <w:t>Duration:</w:t>
                  </w:r>
                  <w:r>
                    <w:rPr>
                      <w:rFonts w:ascii="Helvetica" w:eastAsia="Times New Roman" w:hAnsi="Helvetica" w:cs="Helvetica"/>
                      <w:sz w:val="27"/>
                      <w:szCs w:val="27"/>
                    </w:rPr>
                    <w:t xml:space="preserve"> Not set      </w:t>
                  </w:r>
                </w:p>
              </w:tc>
            </w:tr>
            <w:tr w:rsidR="00000000" w14:paraId="5D5EC7F5" w14:textId="77777777">
              <w:trPr>
                <w:trHeight w:val="300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8C51FB9" w14:textId="77777777" w:rsidR="00000000" w:rsidRDefault="005A0021">
                  <w:pPr>
                    <w:spacing w:before="15"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  <w:r>
                    <w:rPr>
                      <w:rFonts w:ascii="Helvetica" w:eastAsia="Times New Roman" w:hAnsi="Helvetica" w:cs="Helvetica"/>
                    </w:rPr>
                    <w:t xml:space="preserve">  </w:t>
                  </w:r>
                </w:p>
              </w:tc>
            </w:tr>
          </w:tbl>
          <w:p w14:paraId="1829F459" w14:textId="77777777" w:rsidR="00000000" w:rsidRDefault="005A0021">
            <w:pPr>
              <w:spacing w:before="15" w:after="15"/>
              <w:ind w:left="15" w:right="15"/>
              <w:rPr>
                <w:rFonts w:ascii="Helvetica" w:eastAsia="Times New Roman" w:hAnsi="Helvetica" w:cs="Helvetica"/>
              </w:rPr>
            </w:pPr>
          </w:p>
        </w:tc>
        <w:tc>
          <w:tcPr>
            <w:tcW w:w="100" w:type="pct"/>
            <w:vAlign w:val="center"/>
            <w:hideMark/>
          </w:tcPr>
          <w:p w14:paraId="1C8FB4DB" w14:textId="77777777" w:rsidR="00000000" w:rsidRDefault="005A0021">
            <w:pPr>
              <w:spacing w:before="15" w:after="15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C41B921" w14:textId="77777777" w:rsidR="00000000" w:rsidRDefault="005A0021">
      <w:pPr>
        <w:rPr>
          <w:rFonts w:ascii="Helvetica" w:eastAsia="Times New Roman" w:hAnsi="Helvetica" w:cs="Helvetica"/>
        </w:rPr>
      </w:pPr>
    </w:p>
    <w:p w14:paraId="5067CBB4" w14:textId="77777777" w:rsidR="00000000" w:rsidRDefault="005A0021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INSTRUCTIONS TO CANDIDATES</w:t>
      </w:r>
    </w:p>
    <w:p w14:paraId="38FE9261" w14:textId="77777777" w:rsidR="00000000" w:rsidRDefault="005A0021">
      <w:pPr>
        <w:divId w:val="1537425178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•   </w:t>
      </w:r>
      <w:r>
        <w:rPr>
          <w:rFonts w:ascii="Helvetica" w:eastAsia="Times New Roman" w:hAnsi="Helvetica" w:cs="Helvetica"/>
          <w:sz w:val="17"/>
          <w:szCs w:val="17"/>
        </w:rPr>
        <w:t>Write your name, centre number and candidate number in the boxes above. Please write clearly and in capital letters.</w:t>
      </w:r>
      <w:r>
        <w:rPr>
          <w:rFonts w:ascii="Helvetica" w:eastAsia="Times New Roman" w:hAnsi="Helvetica" w:cs="Helvetica"/>
          <w:sz w:val="17"/>
          <w:szCs w:val="17"/>
        </w:rPr>
        <w:br/>
        <w:t>•   Use black ink. HB pencil may be used for graphs and diagrams only.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Answer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all</w:t>
      </w:r>
      <w:r>
        <w:rPr>
          <w:rFonts w:ascii="Helvetica" w:eastAsia="Times New Roman" w:hAnsi="Helvetica" w:cs="Helvetica"/>
          <w:sz w:val="17"/>
          <w:szCs w:val="17"/>
        </w:rPr>
        <w:t xml:space="preserve"> the questions, unless your teacher tells you otherwis</w:t>
      </w:r>
      <w:r>
        <w:rPr>
          <w:rFonts w:ascii="Helvetica" w:eastAsia="Times New Roman" w:hAnsi="Helvetica" w:cs="Helvetica"/>
          <w:sz w:val="17"/>
          <w:szCs w:val="17"/>
        </w:rPr>
        <w:t>e.</w:t>
      </w:r>
      <w:r>
        <w:rPr>
          <w:rFonts w:ascii="Helvetica" w:eastAsia="Times New Roman" w:hAnsi="Helvetica" w:cs="Helvetica"/>
          <w:sz w:val="17"/>
          <w:szCs w:val="17"/>
        </w:rPr>
        <w:br/>
        <w:t>•   Read each question carefully. Make sure you know what you have to do before starting your answer.</w:t>
      </w:r>
      <w:r>
        <w:rPr>
          <w:rFonts w:ascii="Helvetica" w:eastAsia="Times New Roman" w:hAnsi="Helvetica" w:cs="Helvetica"/>
          <w:sz w:val="17"/>
          <w:szCs w:val="17"/>
        </w:rPr>
        <w:br/>
        <w:t>•   Where space is provided below the question, please write your answer there.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You may use additional paper, or a specific Answer sheet if one is </w:t>
      </w:r>
      <w:r>
        <w:rPr>
          <w:rFonts w:ascii="Helvetica" w:eastAsia="Times New Roman" w:hAnsi="Helvetica" w:cs="Helvetica"/>
          <w:sz w:val="17"/>
          <w:szCs w:val="17"/>
        </w:rPr>
        <w:t>provided, but you must clearly show your candidate number, centre number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and question number(s). </w:t>
      </w:r>
    </w:p>
    <w:p w14:paraId="194272D9" w14:textId="77777777" w:rsidR="00000000" w:rsidRDefault="005A0021">
      <w:pPr>
        <w:pStyle w:val="Heading2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INFORMATION FOR CANDIDATES</w:t>
      </w:r>
    </w:p>
    <w:p w14:paraId="253CBFFB" w14:textId="77777777" w:rsidR="00000000" w:rsidRDefault="005A0021">
      <w:pPr>
        <w:divId w:val="1911117405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sz w:val="17"/>
          <w:szCs w:val="17"/>
        </w:rPr>
        <w:t>•   The quality of written communication is assessed in questions marked with either a pencil or an asterisk. In History and Ge</w:t>
      </w:r>
      <w:r>
        <w:rPr>
          <w:rFonts w:ascii="Helvetica" w:eastAsia="Times New Roman" w:hAnsi="Helvetica" w:cs="Helvetica"/>
          <w:sz w:val="17"/>
          <w:szCs w:val="17"/>
        </w:rPr>
        <w:t xml:space="preserve">ography 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    a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Quality of extended response</w:t>
      </w:r>
      <w:r>
        <w:rPr>
          <w:rFonts w:ascii="Helvetica" w:eastAsia="Times New Roman" w:hAnsi="Helvetica" w:cs="Helvetica"/>
          <w:sz w:val="17"/>
          <w:szCs w:val="17"/>
        </w:rPr>
        <w:t xml:space="preserve"> question is marked with an asterisk, while a pencil is used for questions in which 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t>Spelling, punctuation and</w:t>
      </w:r>
      <w:r>
        <w:rPr>
          <w:rFonts w:ascii="Helvetica" w:eastAsia="Times New Roman" w:hAnsi="Helvetica" w:cs="Helvetica"/>
          <w:i/>
          <w:iCs/>
          <w:sz w:val="17"/>
          <w:szCs w:val="17"/>
        </w:rPr>
        <w:br/>
        <w:t>    grammar and the use of specialist terminology</w:t>
      </w:r>
      <w:r>
        <w:rPr>
          <w:rFonts w:ascii="Helvetica" w:eastAsia="Times New Roman" w:hAnsi="Helvetica" w:cs="Helvetica"/>
          <w:sz w:val="17"/>
          <w:szCs w:val="17"/>
        </w:rPr>
        <w:t xml:space="preserve"> is assessed.</w:t>
      </w:r>
      <w:r>
        <w:rPr>
          <w:rFonts w:ascii="Helvetica" w:eastAsia="Times New Roman" w:hAnsi="Helvetica" w:cs="Helvetica"/>
          <w:sz w:val="17"/>
          <w:szCs w:val="17"/>
        </w:rPr>
        <w:br/>
        <w:t>•   The number of marks is given in brac</w:t>
      </w:r>
      <w:r>
        <w:rPr>
          <w:rFonts w:ascii="Helvetica" w:eastAsia="Times New Roman" w:hAnsi="Helvetica" w:cs="Helvetica"/>
          <w:sz w:val="17"/>
          <w:szCs w:val="17"/>
        </w:rPr>
        <w:t xml:space="preserve">kets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[ ]</w:t>
      </w:r>
      <w:r>
        <w:rPr>
          <w:rFonts w:ascii="Helvetica" w:eastAsia="Times New Roman" w:hAnsi="Helvetica" w:cs="Helvetica"/>
          <w:sz w:val="17"/>
          <w:szCs w:val="17"/>
        </w:rPr>
        <w:t xml:space="preserve"> at the end of each question or part question.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for this paper is </w:t>
      </w:r>
      <w:r>
        <w:rPr>
          <w:rFonts w:ascii="Helvetica" w:eastAsia="Times New Roman" w:hAnsi="Helvetica" w:cs="Helvetica"/>
          <w:b/>
          <w:bCs/>
          <w:sz w:val="17"/>
          <w:szCs w:val="17"/>
        </w:rPr>
        <w:t>8</w:t>
      </w:r>
      <w:r>
        <w:rPr>
          <w:rFonts w:ascii="Helvetica" w:eastAsia="Times New Roman" w:hAnsi="Helvetica" w:cs="Helvetica"/>
          <w:sz w:val="17"/>
          <w:szCs w:val="17"/>
        </w:rPr>
        <w:t>.</w:t>
      </w:r>
      <w:r>
        <w:rPr>
          <w:rFonts w:ascii="Helvetica" w:eastAsia="Times New Roman" w:hAnsi="Helvetica" w:cs="Helvetica"/>
          <w:sz w:val="17"/>
          <w:szCs w:val="17"/>
        </w:rPr>
        <w:br/>
        <w:t xml:space="preserve">•   The total number of marks may take into account some 'either/or' question choices. </w:t>
      </w:r>
    </w:p>
    <w:p w14:paraId="269DCF29" w14:textId="77777777" w:rsidR="00000000" w:rsidRDefault="005A002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7"/>
      </w:tblGrid>
      <w:tr w:rsidR="00000000" w14:paraId="45DDEE39" w14:textId="77777777"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000000" w14:paraId="27C9175E" w14:textId="77777777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F211C9B" w14:textId="77777777" w:rsidR="00000000" w:rsidRDefault="005A0021">
                  <w:pPr>
                    <w:rPr>
                      <w:rFonts w:ascii="Helvetica" w:eastAsia="Times New Roman" w:hAnsi="Helvetica" w:cs="Helvetic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000000" w14:paraId="3C91BB18" w14:textId="77777777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14:paraId="04532F71" w14:textId="77777777" w:rsidR="00000000" w:rsidRDefault="005A0021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14:paraId="064FC052" w14:textId="77777777" w:rsidR="00000000" w:rsidRDefault="005A0021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21F183FB" w14:textId="77777777">
                    <w:tc>
                      <w:tcPr>
                        <w:tcW w:w="0" w:type="auto"/>
                        <w:hideMark/>
                      </w:tcPr>
                      <w:p w14:paraId="3DC34F20" w14:textId="77777777" w:rsidR="00000000" w:rsidRDefault="005A002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1(a).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08BF5C70" w14:textId="77777777" w:rsidR="00000000" w:rsidRDefault="005A002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>A law firm currently use a Local Area Network (LAN) linked to a Wide Area Network (WAN). They want to upgrade their system to utilise cloud storage.</w:t>
                        </w:r>
                        <w:r>
                          <w:br/>
                        </w:r>
                        <w:r>
                          <w:br/>
                          <w:t xml:space="preserve">Explain </w:t>
                        </w:r>
                        <w:r>
                          <w:rPr>
                            <w:rStyle w:val="Strong"/>
                          </w:rPr>
                          <w:t>two</w:t>
                        </w:r>
                        <w:r>
                          <w:t xml:space="preserve"> advantages to the law firm of storing their data in the cloud.</w:t>
                        </w:r>
                      </w:p>
                      <w:p w14:paraId="3049F80D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07442866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20BDC984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71947906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2BE888AC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160274629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12CFFF69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38144440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50861937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698819698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4382240E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201357510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72ADF517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244145893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[4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]</w:t>
                        </w:r>
                      </w:p>
                      <w:p w14:paraId="16A0628D" w14:textId="77777777" w:rsidR="00000000" w:rsidRDefault="005A002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14:paraId="4960F5F8" w14:textId="77777777" w:rsidR="00000000" w:rsidRDefault="005A0021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14:paraId="689236AE" w14:textId="77777777" w:rsidR="00000000" w:rsidRDefault="005A0021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10607"/>
            </w:tblGrid>
            <w:tr w:rsidR="00000000" w14:paraId="7CC4C9BB" w14:textId="77777777">
              <w:trPr>
                <w:jc w:val="center"/>
              </w:trPr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C48A0A1" w14:textId="77777777" w:rsidR="00000000" w:rsidRDefault="005A0021">
                  <w:pPr>
                    <w:spacing w:before="15" w:after="15"/>
                    <w:ind w:left="15" w:right="15"/>
                    <w:jc w:val="center"/>
                    <w:rPr>
                      <w:rFonts w:ascii="Helvetica" w:eastAsia="Times New Roman" w:hAnsi="Helvetica" w:cs="Helvetica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Ind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2"/>
                    <w:gridCol w:w="9865"/>
                  </w:tblGrid>
                  <w:tr w:rsidR="00000000" w14:paraId="6DCB5540" w14:textId="77777777">
                    <w:trPr>
                      <w:trHeight w:val="150"/>
                    </w:trPr>
                    <w:tc>
                      <w:tcPr>
                        <w:tcW w:w="350" w:type="pct"/>
                        <w:noWrap/>
                        <w:vAlign w:val="center"/>
                        <w:hideMark/>
                      </w:tcPr>
                      <w:p w14:paraId="19471E27" w14:textId="77777777" w:rsidR="00000000" w:rsidRDefault="005A0021">
                        <w:pPr>
                          <w:spacing w:before="7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650" w:type="pct"/>
                        <w:noWrap/>
                        <w:vAlign w:val="center"/>
                        <w:hideMark/>
                      </w:tcPr>
                      <w:p w14:paraId="585C7397" w14:textId="77777777" w:rsidR="00000000" w:rsidRDefault="005A0021">
                        <w:pPr>
                          <w:spacing w:before="15" w:after="15"/>
                          <w:ind w:left="15" w:right="15"/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00000" w14:paraId="31C633BB" w14:textId="77777777">
                    <w:tc>
                      <w:tcPr>
                        <w:tcW w:w="0" w:type="auto"/>
                        <w:hideMark/>
                      </w:tcPr>
                      <w:p w14:paraId="2C925995" w14:textId="77777777" w:rsidR="00000000" w:rsidRDefault="005A0021">
                        <w:pPr>
                          <w:spacing w:before="15" w:after="15"/>
                          <w:ind w:left="15" w:right="15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 (b).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0583812C" w14:textId="77777777" w:rsidR="00000000" w:rsidRDefault="005A0021">
                        <w:pPr>
                          <w:pStyle w:val="NormalWeb"/>
                          <w:spacing w:after="240"/>
                          <w:ind w:left="30" w:right="30"/>
                        </w:pPr>
                        <w:r>
                          <w:t xml:space="preserve">Explain </w:t>
                        </w:r>
                        <w:r>
                          <w:rPr>
                            <w:rStyle w:val="Strong"/>
                          </w:rPr>
                          <w:t>two</w:t>
                        </w:r>
                        <w:r>
                          <w:t xml:space="preserve"> disadvantages to the law firm of storing their data in the cloud.</w:t>
                        </w:r>
                      </w:p>
                      <w:p w14:paraId="20FF38DF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390541472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7A358C37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993018204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73510593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261913407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064FD251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491605426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3F440EEB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1356226311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30FD2EA1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965476923"/>
                          <w:rPr>
                            <w:rFonts w:ascii="Helvetica" w:eastAsia="Times New Roman" w:hAnsi="Helvetica" w:cs="Helvetica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</w:rPr>
                          <w:t> </w:t>
                        </w:r>
                      </w:p>
                      <w:p w14:paraId="7BF2A77C" w14:textId="77777777" w:rsidR="00000000" w:rsidRDefault="005A0021">
                        <w:pPr>
                          <w:spacing w:line="180" w:lineRule="atLeast"/>
                          <w:ind w:left="15" w:right="15"/>
                          <w:jc w:val="right"/>
                          <w:divId w:val="272632436"/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[4</w:t>
                        </w:r>
                        <w:r>
                          <w:rPr>
                            <w:rFonts w:ascii="Helvetica" w:eastAsia="Times New Roman" w:hAnsi="Helvetica" w:cs="Helvetica"/>
                            <w:b/>
                            <w:bCs/>
                            <w:sz w:val="18"/>
                            <w:szCs w:val="18"/>
                          </w:rPr>
                          <w:t>]</w:t>
                        </w:r>
                      </w:p>
                      <w:p w14:paraId="27102773" w14:textId="77777777" w:rsidR="00000000" w:rsidRDefault="005A0021">
                        <w:pPr>
                          <w:pStyle w:val="NormalWeb"/>
                          <w:ind w:left="30" w:right="30"/>
                        </w:pPr>
                        <w:r>
                          <w:t> </w:t>
                        </w:r>
                      </w:p>
                    </w:tc>
                  </w:tr>
                </w:tbl>
                <w:p w14:paraId="1BBB5551" w14:textId="77777777" w:rsidR="00000000" w:rsidRDefault="005A0021">
                  <w:pPr>
                    <w:spacing w:after="15"/>
                    <w:ind w:left="15" w:right="15"/>
                    <w:rPr>
                      <w:rFonts w:ascii="Helvetica" w:eastAsia="Times New Roman" w:hAnsi="Helvetica" w:cs="Helvetica"/>
                    </w:rPr>
                  </w:pPr>
                </w:p>
              </w:tc>
            </w:tr>
          </w:tbl>
          <w:p w14:paraId="247C0BD0" w14:textId="77777777" w:rsidR="00000000" w:rsidRDefault="005A0021">
            <w:pPr>
              <w:spacing w:before="15" w:after="15"/>
              <w:ind w:left="15" w:right="15"/>
              <w:jc w:val="center"/>
              <w:rPr>
                <w:rFonts w:ascii="Helvetica" w:eastAsia="Times New Roman" w:hAnsi="Helvetica" w:cs="Helvetica"/>
              </w:rPr>
            </w:pPr>
          </w:p>
        </w:tc>
      </w:tr>
    </w:tbl>
    <w:p w14:paraId="6E08DB5E" w14:textId="77777777" w:rsidR="00000000" w:rsidRDefault="005A0021">
      <w:pPr>
        <w:spacing w:after="240"/>
        <w:rPr>
          <w:rFonts w:ascii="Helvetica" w:eastAsia="Times New Roman" w:hAnsi="Helvetica" w:cs="Helvetica"/>
        </w:rPr>
      </w:pPr>
    </w:p>
    <w:p w14:paraId="64D49D1B" w14:textId="77777777" w:rsidR="00000000" w:rsidRDefault="005A0021">
      <w:pPr>
        <w:jc w:val="center"/>
        <w:divId w:val="96215249"/>
        <w:rPr>
          <w:rFonts w:ascii="Helvetica" w:eastAsia="Times New Roman" w:hAnsi="Helvetica" w:cs="Helvetica"/>
          <w:b/>
          <w:bCs/>
          <w:sz w:val="18"/>
          <w:szCs w:val="18"/>
        </w:rPr>
      </w:pPr>
      <w:r>
        <w:rPr>
          <w:rFonts w:ascii="Helvetica" w:eastAsia="Times New Roman" w:hAnsi="Helvetica" w:cs="Helvetica"/>
          <w:b/>
          <w:bCs/>
          <w:sz w:val="18"/>
          <w:szCs w:val="18"/>
        </w:rPr>
        <w:t>END OF QUESTION paper</w:t>
      </w:r>
    </w:p>
    <w:p w14:paraId="4B9C0DAB" w14:textId="77777777" w:rsidR="00000000" w:rsidRDefault="005A0021">
      <w:pPr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/>
      </w:r>
      <w:r>
        <w:rPr>
          <w:rFonts w:ascii="Helvetica" w:eastAsia="Times New Roman" w:hAnsi="Helvetica" w:cs="Helvetica"/>
        </w:rPr>
        <w:br w:type="page"/>
      </w:r>
    </w:p>
    <w:p w14:paraId="3CC53270" w14:textId="77777777" w:rsidR="00000000" w:rsidRDefault="005A0021">
      <w:pPr>
        <w:pStyle w:val="Heading1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lastRenderedPageBreak/>
        <w:t>Mark scheme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6"/>
        <w:gridCol w:w="546"/>
        <w:gridCol w:w="546"/>
        <w:gridCol w:w="4044"/>
        <w:gridCol w:w="1093"/>
        <w:gridCol w:w="4045"/>
      </w:tblGrid>
      <w:tr w:rsidR="00000000" w14:paraId="6C50AA0D" w14:textId="77777777">
        <w:trPr>
          <w:trHeight w:val="360"/>
        </w:trPr>
        <w:tc>
          <w:tcPr>
            <w:tcW w:w="75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CB9F1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Question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648C9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Answer/Indicative content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833924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Marks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33BFC4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Guidance</w:t>
            </w:r>
          </w:p>
        </w:tc>
      </w:tr>
      <w:tr w:rsidR="00000000" w14:paraId="0E2CD41C" w14:textId="77777777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98AB7B" w14:textId="77777777" w:rsidR="00000000" w:rsidRDefault="005A0021">
            <w:pPr>
              <w:spacing w:before="15" w:after="15"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1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78A24" w14:textId="77777777" w:rsidR="00000000" w:rsidRDefault="005A0021">
            <w:pPr>
              <w:spacing w:before="15" w:after="15"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B55AD" w14:textId="77777777" w:rsidR="00000000" w:rsidRDefault="005A0021">
            <w:pPr>
              <w:spacing w:before="15" w:after="15"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92BC71" w14:textId="77777777" w:rsidR="00000000" w:rsidRDefault="005A0021">
            <w:pPr>
              <w:pStyle w:val="NormalWeb"/>
              <w:spacing w:after="240" w:line="270" w:lineRule="atLeast"/>
              <w:ind w:left="30" w:right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 advantages from:</w:t>
            </w:r>
          </w:p>
          <w:p w14:paraId="055418CA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It would offer additional storage (1) so the firm can take on more cases (1)</w:t>
            </w:r>
          </w:p>
          <w:p w14:paraId="0647B9C7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It is a very efficient method of backing up data (1) and so saves the firm time and money (1)</w:t>
            </w:r>
          </w:p>
          <w:p w14:paraId="08AECA35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 xml:space="preserve">It would allow their employees to work from anywhere (1) so they can take cases from 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t>other countries (1)</w:t>
            </w:r>
          </w:p>
          <w:p w14:paraId="34900E99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It is environmentally friendly (1)</w:t>
            </w:r>
          </w:p>
          <w:p w14:paraId="158CD807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Easy to increase availability of storage (1)</w:t>
            </w:r>
          </w:p>
          <w:p w14:paraId="57485337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You don't need specialist network skills (1) so the firm don't need to employ more staff (1)</w:t>
            </w:r>
          </w:p>
          <w:p w14:paraId="0CAD5A8C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The third party provides security (1) so the firm saves money on staff and software/hardware (1)</w:t>
            </w:r>
          </w:p>
          <w:p w14:paraId="7177601C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The third party provides backup (1) so the firm saves money on sta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t>ff and software/hardware (1)</w:t>
            </w:r>
          </w:p>
          <w:p w14:paraId="0BAEF54E" w14:textId="77777777" w:rsidR="00000000" w:rsidRDefault="005A0021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Cheaper as don't need own infrastructure (1)</w:t>
            </w:r>
          </w:p>
          <w:p w14:paraId="520570CD" w14:textId="77777777" w:rsidR="00000000" w:rsidRDefault="005A0021">
            <w:pPr>
              <w:spacing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Each advantage needs to be contextualised to gain 2 marks.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C53C8B" w14:textId="77777777" w:rsidR="00000000" w:rsidRDefault="005A0021">
            <w:pPr>
              <w:spacing w:before="15" w:after="15" w:line="27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4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B072B1" w14:textId="77777777" w:rsidR="00000000" w:rsidRDefault="005A0021">
            <w:pPr>
              <w:pStyle w:val="NormalWeb"/>
              <w:spacing w:line="270" w:lineRule="atLeast"/>
              <w:ind w:left="30" w:right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mark is to be awarded for each correct advantage, with a mark for a discussion of the advantage related to the law fi</w:t>
            </w:r>
            <w:r>
              <w:rPr>
                <w:sz w:val="15"/>
                <w:szCs w:val="15"/>
              </w:rPr>
              <w:t>rm. To a maximum of 2 advantages.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  <w:t>The total number of marks to be awarded for this task is 4 marks.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  <w:t>Responses which are not contextualised will gain a maximum of 1 mark per advantage (to a maximum of 2 advantages)</w:t>
            </w:r>
          </w:p>
        </w:tc>
      </w:tr>
      <w:tr w:rsidR="00000000" w14:paraId="5E3AD8B1" w14:textId="77777777"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D1E78C" w14:textId="77777777" w:rsidR="00000000" w:rsidRDefault="005A0021">
            <w:pPr>
              <w:rPr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ACDA99" w14:textId="77777777" w:rsidR="00000000" w:rsidRDefault="005A0021">
            <w:pPr>
              <w:spacing w:before="15" w:after="15"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b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AF946" w14:textId="77777777" w:rsidR="00000000" w:rsidRDefault="005A0021">
            <w:pPr>
              <w:spacing w:before="15" w:after="15"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9B62A" w14:textId="77777777" w:rsidR="00000000" w:rsidRDefault="005A0021">
            <w:pPr>
              <w:pStyle w:val="NormalWeb"/>
              <w:spacing w:line="270" w:lineRule="atLeast"/>
              <w:ind w:left="30" w:right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Two disadvantages from:</w:t>
            </w:r>
          </w:p>
          <w:p w14:paraId="06DE4AE5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You need a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t xml:space="preserve"> constant internet connection (1) which lawyers who travel a lot may not always have (1)</w:t>
            </w:r>
          </w:p>
          <w:p w14:paraId="18EBDA4F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Reliant on third party to carry out security procedures (1) but the firm are still legally responsible if things go wrong (1)</w:t>
            </w:r>
          </w:p>
          <w:p w14:paraId="2B22B522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Reliant on third party for back up connection (1)</w:t>
            </w:r>
          </w:p>
          <w:p w14:paraId="6D8BA82C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Data stored in the cloud will be vulnerable to hacking and other threats (1) whi</w:t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t>ch the firm have no control over (1)</w:t>
            </w:r>
          </w:p>
          <w:p w14:paraId="21BFA37C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Issues regarding data ownership (1)</w:t>
            </w:r>
          </w:p>
          <w:p w14:paraId="4FEF9D7E" w14:textId="77777777" w:rsidR="00000000" w:rsidRDefault="005A0021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ind w:left="73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Implications of Data Protection Act (1)</w:t>
            </w:r>
          </w:p>
          <w:p w14:paraId="3679D59F" w14:textId="77777777" w:rsidR="00000000" w:rsidRDefault="005A0021">
            <w:pPr>
              <w:spacing w:line="270" w:lineRule="atLeast"/>
              <w:ind w:left="15" w:right="15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</w:r>
            <w:r>
              <w:rPr>
                <w:rFonts w:ascii="Helvetica" w:eastAsia="Times New Roman" w:hAnsi="Helvetica" w:cs="Helvetica"/>
                <w:sz w:val="15"/>
                <w:szCs w:val="15"/>
              </w:rPr>
              <w:br/>
              <w:t>Each disadvantage need to be contextualised to gain 2 marks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50F59" w14:textId="77777777" w:rsidR="00000000" w:rsidRDefault="005A0021">
            <w:pPr>
              <w:spacing w:before="15" w:after="15" w:line="270" w:lineRule="atLeast"/>
              <w:ind w:left="15" w:right="15"/>
              <w:jc w:val="center"/>
              <w:rPr>
                <w:rFonts w:ascii="Helvetica" w:eastAsia="Times New Roman" w:hAnsi="Helvetica" w:cs="Helvetica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sz w:val="15"/>
                <w:szCs w:val="15"/>
              </w:rPr>
              <w:t>4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ABA54" w14:textId="77777777" w:rsidR="00000000" w:rsidRDefault="005A0021">
            <w:pPr>
              <w:pStyle w:val="NormalWeb"/>
              <w:spacing w:after="240" w:line="270" w:lineRule="atLeast"/>
              <w:ind w:left="30" w:right="3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mark is to be awarded for each correct disadvantage with a mark for a discuss</w:t>
            </w:r>
            <w:r>
              <w:rPr>
                <w:sz w:val="15"/>
                <w:szCs w:val="15"/>
              </w:rPr>
              <w:t>ion of the disadvantage related to the law firm. To a maximum of 2 disadvantages.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  <w:t>The total number of marks to be awarded for this task is 4 marks.</w:t>
            </w:r>
            <w:r>
              <w:rPr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br/>
              <w:t>Responses which are not contextualised will gain a maximum of 1 mark per disadvantage (to a maximum of 2 d</w:t>
            </w:r>
            <w:r>
              <w:rPr>
                <w:sz w:val="15"/>
                <w:szCs w:val="15"/>
              </w:rPr>
              <w:t>isadvantages)</w:t>
            </w:r>
          </w:p>
        </w:tc>
      </w:tr>
      <w:tr w:rsidR="00000000" w14:paraId="04F5E2A1" w14:textId="77777777">
        <w:trPr>
          <w:trHeight w:val="360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1297F6A4" w14:textId="77777777" w:rsidR="00000000" w:rsidRDefault="005A0021">
            <w:pPr>
              <w:rPr>
                <w:sz w:val="15"/>
                <w:szCs w:val="15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6ADD9A1D" w14:textId="77777777" w:rsidR="00000000" w:rsidRDefault="005A0021">
            <w:pPr>
              <w:spacing w:before="15" w:after="15" w:line="315" w:lineRule="atLeast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526E2EA3" w14:textId="77777777" w:rsidR="00000000" w:rsidRDefault="005A0021">
            <w:pPr>
              <w:spacing w:before="15" w:after="15" w:line="315" w:lineRule="atLeast"/>
              <w:ind w:left="15" w:right="15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680016D4" w14:textId="77777777" w:rsidR="00000000" w:rsidRDefault="005A0021">
            <w:pPr>
              <w:spacing w:before="15" w:after="15" w:line="315" w:lineRule="atLeast"/>
              <w:ind w:left="15" w:right="15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6678A745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  <w:t>8</w:t>
            </w:r>
          </w:p>
        </w:tc>
        <w:tc>
          <w:tcPr>
            <w:tcW w:w="1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  <w:hideMark/>
          </w:tcPr>
          <w:p w14:paraId="3DB5DD41" w14:textId="77777777" w:rsidR="00000000" w:rsidRDefault="005A0021">
            <w:pPr>
              <w:spacing w:before="15" w:after="15" w:line="315" w:lineRule="atLeast"/>
              <w:ind w:left="15" w:right="15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5"/>
                <w:szCs w:val="15"/>
              </w:rPr>
            </w:pPr>
          </w:p>
        </w:tc>
      </w:tr>
    </w:tbl>
    <w:p w14:paraId="6803F00F" w14:textId="77777777" w:rsidR="00000000" w:rsidRDefault="005A0021">
      <w:pPr>
        <w:rPr>
          <w:rFonts w:eastAsia="Times New Roman"/>
        </w:rPr>
      </w:pPr>
    </w:p>
    <w:sectPr w:rsidR="00000000">
      <w:footerReference w:type="default" r:id="rId8"/>
      <w:pgSz w:w="11907" w:h="16840"/>
      <w:pgMar w:top="709" w:right="425" w:bottom="709" w:left="42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C252E" w14:textId="77777777" w:rsidR="00000000" w:rsidRDefault="005A0021">
      <w:r>
        <w:separator/>
      </w:r>
    </w:p>
  </w:endnote>
  <w:endnote w:type="continuationSeparator" w:id="0">
    <w:p w14:paraId="5AD479FF" w14:textId="77777777" w:rsidR="00000000" w:rsidRDefault="005A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0" w:type="dxa"/>
      <w:jc w:val="righ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200"/>
      <w:gridCol w:w="3150"/>
      <w:gridCol w:w="3150"/>
    </w:tblGrid>
    <w:tr w:rsidR="00000000" w14:paraId="6DA4F9F6" w14:textId="77777777">
      <w:trPr>
        <w:jc w:val="right"/>
      </w:trPr>
      <w:tc>
        <w:tcPr>
          <w:tcW w:w="2000" w:type="pct"/>
          <w:vAlign w:val="center"/>
          <w:hideMark/>
        </w:tcPr>
        <w:p w14:paraId="06D4E3C1" w14:textId="77777777" w:rsidR="00000000" w:rsidRDefault="005A0021">
          <w:pPr>
            <w:spacing w:before="15" w:after="15"/>
            <w:ind w:left="15" w:right="15"/>
            <w:rPr>
              <w:rFonts w:ascii="Helvetica" w:hAnsi="Helvetica" w:cs="Helvetica"/>
              <w:sz w:val="20"/>
              <w:szCs w:val="20"/>
            </w:rPr>
          </w:pPr>
          <w:r>
            <w:rPr>
              <w:sz w:val="20"/>
              <w:szCs w:val="20"/>
            </w:rPr>
            <w:t xml:space="preserve">© OCR 2017. You may photocopy this page. </w:t>
          </w:r>
        </w:p>
      </w:tc>
      <w:tc>
        <w:tcPr>
          <w:tcW w:w="1500" w:type="pct"/>
          <w:vAlign w:val="center"/>
          <w:hideMark/>
        </w:tcPr>
        <w:p w14:paraId="3032158B" w14:textId="77777777" w:rsidR="00000000" w:rsidRDefault="005A0021">
          <w:pPr>
            <w:spacing w:before="15" w:after="15"/>
            <w:ind w:left="15" w:right="15"/>
            <w:jc w:val="center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Page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PAGE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of </w:t>
          </w:r>
          <w:r>
            <w:rPr>
              <w:rFonts w:ascii="Helvetica" w:hAnsi="Helvetica" w:cs="Helvetica"/>
              <w:sz w:val="20"/>
              <w:szCs w:val="20"/>
            </w:rPr>
            <w:fldChar w:fldCharType="begin"/>
          </w:r>
          <w:r>
            <w:rPr>
              <w:rFonts w:ascii="Helvetica" w:hAnsi="Helvetica" w:cs="Helvetica"/>
              <w:sz w:val="20"/>
              <w:szCs w:val="20"/>
            </w:rPr>
            <w:instrText xml:space="preserve"> NUMPAGES </w:instrText>
          </w:r>
          <w:r>
            <w:rPr>
              <w:rFonts w:ascii="Helvetica" w:hAnsi="Helvetica" w:cs="Helvetica"/>
              <w:sz w:val="20"/>
              <w:szCs w:val="20"/>
            </w:rPr>
            <w:fldChar w:fldCharType="separate"/>
          </w:r>
          <w:r>
            <w:rPr>
              <w:rFonts w:ascii="Helvetica" w:hAnsi="Helvetica" w:cs="Helvetica"/>
              <w:noProof/>
              <w:sz w:val="20"/>
              <w:szCs w:val="20"/>
            </w:rPr>
            <w:t>1</w:t>
          </w:r>
          <w:r>
            <w:rPr>
              <w:rFonts w:ascii="Helvetica" w:hAnsi="Helvetica" w:cs="Helvetica"/>
              <w:b/>
              <w:bCs/>
              <w:sz w:val="20"/>
              <w:szCs w:val="20"/>
            </w:rPr>
            <w:fldChar w:fldCharType="end"/>
          </w:r>
          <w:r>
            <w:rPr>
              <w:rFonts w:ascii="Helvetica" w:hAnsi="Helvetica" w:cs="Helvetica"/>
              <w:sz w:val="20"/>
              <w:szCs w:val="20"/>
            </w:rPr>
            <w:t xml:space="preserve"> </w:t>
          </w:r>
        </w:p>
      </w:tc>
      <w:tc>
        <w:tcPr>
          <w:tcW w:w="1500" w:type="pct"/>
          <w:vAlign w:val="center"/>
          <w:hideMark/>
        </w:tcPr>
        <w:p w14:paraId="0C713257" w14:textId="77777777" w:rsidR="00000000" w:rsidRDefault="005A0021">
          <w:pPr>
            <w:spacing w:before="15" w:after="15"/>
            <w:ind w:left="15" w:right="15"/>
            <w:jc w:val="right"/>
            <w:rPr>
              <w:rFonts w:ascii="Helvetica" w:hAnsi="Helvetica" w:cs="Helvetica"/>
              <w:sz w:val="20"/>
              <w:szCs w:val="20"/>
            </w:rPr>
          </w:pPr>
          <w:r>
            <w:rPr>
              <w:rFonts w:ascii="Helvetica" w:hAnsi="Helvetica" w:cs="Helvetica"/>
              <w:sz w:val="20"/>
              <w:szCs w:val="20"/>
            </w:rPr>
            <w:t xml:space="preserve">Created in ExamBuilder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79F2E" w14:textId="77777777" w:rsidR="00000000" w:rsidRDefault="005A0021">
      <w:r>
        <w:separator/>
      </w:r>
    </w:p>
  </w:footnote>
  <w:footnote w:type="continuationSeparator" w:id="0">
    <w:p w14:paraId="5A1861F2" w14:textId="77777777" w:rsidR="00000000" w:rsidRDefault="005A0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926D6"/>
    <w:multiLevelType w:val="multilevel"/>
    <w:tmpl w:val="19A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9531AC"/>
    <w:multiLevelType w:val="multilevel"/>
    <w:tmpl w:val="BF0C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021"/>
    <w:rsid w:val="005A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21E7B"/>
  <w15:chartTrackingRefBased/>
  <w15:docId w15:val="{E57015C5-B9F8-4636-BEBE-BC95B791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ascii="Helvetica" w:hAnsi="Helvetica" w:cs="Helvetica" w:hint="default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rFonts w:ascii="Helvetica" w:hAnsi="Helvetica" w:cs="Helvetica" w:hint="default"/>
      <w:color w:val="800080"/>
      <w:u w:val="single"/>
    </w:rPr>
  </w:style>
  <w:style w:type="paragraph" w:customStyle="1" w:styleId="msonormal0">
    <w:name w:val="msonormal"/>
    <w:basedOn w:val="Normal"/>
    <w:pPr>
      <w:spacing w:before="15" w:after="15"/>
      <w:ind w:left="15" w:right="15"/>
    </w:pPr>
    <w:rPr>
      <w:rFonts w:ascii="Helvetica" w:hAnsi="Helvetica" w:cs="Helvetica"/>
    </w:rPr>
  </w:style>
  <w:style w:type="paragraph" w:styleId="NormalWeb">
    <w:name w:val="Normal (Web)"/>
    <w:basedOn w:val="Normal"/>
    <w:uiPriority w:val="99"/>
    <w:semiHidden/>
    <w:unhideWhenUsed/>
    <w:pPr>
      <w:spacing w:before="15" w:after="15"/>
      <w:ind w:left="15" w:right="15"/>
    </w:pPr>
    <w:rPr>
      <w:rFonts w:ascii="Helvetica" w:hAnsi="Helvetica" w:cs="Helvetica"/>
    </w:rPr>
  </w:style>
  <w:style w:type="paragraph" w:styleId="Header">
    <w:name w:val="header"/>
    <w:basedOn w:val="Normal"/>
    <w:link w:val="HeaderChar"/>
    <w:uiPriority w:val="99"/>
    <w:semiHidden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before="15" w:after="15"/>
      <w:ind w:left="15" w:right="15"/>
    </w:pPr>
    <w:rPr>
      <w:rFonts w:ascii="Helvetica" w:hAnsi="Helvetica" w:cs="Helvetica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customStyle="1" w:styleId="section1">
    <w:name w:val="section1"/>
    <w:basedOn w:val="Normal"/>
    <w:pPr>
      <w:spacing w:before="100" w:beforeAutospacing="1" w:after="100" w:afterAutospacing="1"/>
    </w:pPr>
    <w:rPr>
      <w:rFonts w:ascii="Helvetica" w:hAnsi="Helvetica" w:cs="Helvetica"/>
    </w:rPr>
  </w:style>
  <w:style w:type="paragraph" w:customStyle="1" w:styleId="tablehasborders">
    <w:name w:val="table_hasborder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otalrow">
    <w:name w:val="totalrow"/>
    <w:basedOn w:val="Normal"/>
    <w:pPr>
      <w:spacing w:before="100" w:beforeAutospacing="1" w:after="100" w:afterAutospacing="1" w:line="180" w:lineRule="atLeast"/>
      <w:jc w:val="right"/>
    </w:pPr>
    <w:rPr>
      <w:b/>
      <w:bCs/>
      <w:sz w:val="18"/>
      <w:szCs w:val="18"/>
    </w:rPr>
  </w:style>
  <w:style w:type="paragraph" w:customStyle="1" w:styleId="dotrow">
    <w:name w:val="dotrow"/>
    <w:basedOn w:val="Normal"/>
    <w:pPr>
      <w:pBdr>
        <w:bottom w:val="dashed" w:sz="6" w:space="0" w:color="000000"/>
      </w:pBdr>
      <w:spacing w:before="270" w:after="100" w:afterAutospacing="1" w:line="180" w:lineRule="atLeast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524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43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472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491605426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69881969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71947906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965476923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07442866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160274629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01357510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24414589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07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56226311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381444408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  <w:div w:id="153742517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405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04">
      <w:marLeft w:val="15"/>
      <w:marRight w:val="15"/>
      <w:marTop w:val="270"/>
      <w:marBottom w:val="15"/>
      <w:divBdr>
        <w:top w:val="none" w:sz="0" w:space="0" w:color="auto"/>
        <w:left w:val="none" w:sz="0" w:space="0" w:color="auto"/>
        <w:bottom w:val="dashed" w:sz="6" w:space="0" w:color="000000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</dc:title>
  <dc:subject/>
  <dc:creator>P Burgess</dc:creator>
  <cp:keywords/>
  <dc:description/>
  <cp:lastModifiedBy>P Burgess</cp:lastModifiedBy>
  <cp:revision>2</cp:revision>
  <dcterms:created xsi:type="dcterms:W3CDTF">2020-02-21T15:44:00Z</dcterms:created>
  <dcterms:modified xsi:type="dcterms:W3CDTF">2020-02-21T15:44:00Z</dcterms:modified>
</cp:coreProperties>
</file>