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
        <w:gridCol w:w="10599"/>
        <w:gridCol w:w="221"/>
      </w:tblGrid>
      <w:tr w:rsidR="00000000" w14:paraId="25327F85" w14:textId="77777777">
        <w:tc>
          <w:tcPr>
            <w:tcW w:w="100" w:type="pct"/>
            <w:vAlign w:val="center"/>
            <w:hideMark/>
          </w:tcPr>
          <w:p w14:paraId="6EE04482" w14:textId="77777777" w:rsidR="00000000" w:rsidRDefault="00351720">
            <w:pPr>
              <w:rPr>
                <w:sz w:val="20"/>
                <w:szCs w:val="20"/>
              </w:rPr>
            </w:pPr>
            <w:bookmarkStart w:id="0" w:name="_GoBack"/>
            <w:bookmarkEnd w:id="0"/>
          </w:p>
        </w:tc>
        <w:tc>
          <w:tcPr>
            <w:tcW w:w="4800" w:type="pct"/>
            <w:vAlign w:val="center"/>
            <w:hideMark/>
          </w:tcPr>
          <w:tbl>
            <w:tblPr>
              <w:tblW w:w="5000" w:type="pct"/>
              <w:tblInd w:w="15" w:type="dxa"/>
              <w:tblCellMar>
                <w:top w:w="15" w:type="dxa"/>
                <w:left w:w="15" w:type="dxa"/>
                <w:bottom w:w="15" w:type="dxa"/>
                <w:right w:w="15" w:type="dxa"/>
              </w:tblCellMar>
              <w:tblLook w:val="04A0" w:firstRow="1" w:lastRow="0" w:firstColumn="1" w:lastColumn="0" w:noHBand="0" w:noVBand="1"/>
            </w:tblPr>
            <w:tblGrid>
              <w:gridCol w:w="5284"/>
              <w:gridCol w:w="5285"/>
            </w:tblGrid>
            <w:tr w:rsidR="00000000" w14:paraId="0ED91C9E" w14:textId="77777777">
              <w:tc>
                <w:tcPr>
                  <w:tcW w:w="0" w:type="auto"/>
                  <w:vAlign w:val="center"/>
                  <w:hideMark/>
                </w:tcPr>
                <w:p w14:paraId="2CB131D4" w14:textId="77777777" w:rsidR="00000000" w:rsidRDefault="00351720">
                  <w:pPr>
                    <w:spacing w:before="15" w:after="15"/>
                    <w:ind w:left="15" w:right="15"/>
                    <w:rPr>
                      <w:rFonts w:ascii="Helvetica" w:eastAsia="Times New Roman" w:hAnsi="Helvetica" w:cs="Helvetica"/>
                    </w:rPr>
                  </w:pPr>
                  <w:r>
                    <w:rPr>
                      <w:rFonts w:ascii="Helvetica" w:eastAsia="Times New Roman" w:hAnsi="Helvetica" w:cs="Helvetica"/>
                      <w:b/>
                      <w:bCs/>
                    </w:rPr>
                    <w:t>Computer Science (9-1)</w:t>
                  </w:r>
                  <w:r>
                    <w:rPr>
                      <w:rFonts w:ascii="Helvetica" w:eastAsia="Times New Roman" w:hAnsi="Helvetica" w:cs="Helvetica"/>
                    </w:rPr>
                    <w:br/>
                  </w:r>
                  <w:r>
                    <w:rPr>
                      <w:rFonts w:ascii="Helvetica" w:eastAsia="Times New Roman" w:hAnsi="Helvetica" w:cs="Helvetica"/>
                    </w:rPr>
                    <w:br/>
                    <w:t>Legal Issues 1</w:t>
                  </w:r>
                  <w:r>
                    <w:rPr>
                      <w:rFonts w:ascii="Helvetica" w:eastAsia="Times New Roman" w:hAnsi="Helvetica" w:cs="Helvetica"/>
                    </w:rPr>
                    <w:br/>
                    <w:t>Paul Burgess</w:t>
                  </w:r>
                </w:p>
              </w:tc>
              <w:tc>
                <w:tcPr>
                  <w:tcW w:w="0" w:type="auto"/>
                  <w:hideMark/>
                </w:tcPr>
                <w:p w14:paraId="24D15C92" w14:textId="77777777" w:rsidR="00000000" w:rsidRDefault="00351720">
                  <w:pPr>
                    <w:spacing w:before="15" w:after="15"/>
                    <w:ind w:left="15" w:right="15"/>
                    <w:jc w:val="right"/>
                    <w:rPr>
                      <w:rFonts w:ascii="Helvetica" w:eastAsia="Times New Roman" w:hAnsi="Helvetica" w:cs="Helvetica"/>
                      <w:b/>
                      <w:bCs/>
                      <w:sz w:val="23"/>
                      <w:szCs w:val="23"/>
                    </w:rPr>
                  </w:pPr>
                  <w:r>
                    <w:rPr>
                      <w:rFonts w:ascii="Helvetica" w:eastAsia="Times New Roman" w:hAnsi="Helvetica" w:cs="Helvetica"/>
                      <w:b/>
                      <w:bCs/>
                      <w:noProof/>
                      <w:sz w:val="23"/>
                      <w:szCs w:val="23"/>
                    </w:rPr>
                    <w:drawing>
                      <wp:inline distT="0" distB="0" distL="0" distR="0" wp14:anchorId="506699A9" wp14:editId="0B21D4E5">
                        <wp:extent cx="1447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533400"/>
                                </a:xfrm>
                                <a:prstGeom prst="rect">
                                  <a:avLst/>
                                </a:prstGeom>
                                <a:noFill/>
                                <a:ln>
                                  <a:noFill/>
                                </a:ln>
                              </pic:spPr>
                            </pic:pic>
                          </a:graphicData>
                        </a:graphic>
                      </wp:inline>
                    </w:drawing>
                  </w:r>
                </w:p>
              </w:tc>
            </w:tr>
            <w:tr w:rsidR="00000000" w14:paraId="1A66DA38" w14:textId="77777777">
              <w:tc>
                <w:tcPr>
                  <w:tcW w:w="25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3A2B8921" w14:textId="77777777" w:rsidR="00000000" w:rsidRDefault="00351720">
                  <w:pPr>
                    <w:pStyle w:val="NormalWeb"/>
                    <w:spacing w:after="240"/>
                    <w:ind w:left="30" w:right="30"/>
                    <w:rPr>
                      <w:sz w:val="21"/>
                      <w:szCs w:val="21"/>
                    </w:rPr>
                  </w:pPr>
                  <w:r>
                    <w:rPr>
                      <w:sz w:val="21"/>
                      <w:szCs w:val="21"/>
                    </w:rPr>
                    <w:br/>
                    <w:t>Please note that you may see slight differences between this paper and the original.</w:t>
                  </w:r>
                  <w:r>
                    <w:rPr>
                      <w:sz w:val="21"/>
                      <w:szCs w:val="21"/>
                    </w:rPr>
                    <w:br/>
                  </w:r>
                  <w:r>
                    <w:rPr>
                      <w:sz w:val="21"/>
                      <w:szCs w:val="21"/>
                    </w:rPr>
                    <w:br/>
                    <w:t>Candidates answer on the Question paper.</w:t>
                  </w:r>
                  <w:r>
                    <w:rPr>
                      <w:sz w:val="21"/>
                      <w:szCs w:val="21"/>
                    </w:rPr>
                    <w:br/>
                  </w:r>
                  <w:r>
                    <w:rPr>
                      <w:sz w:val="21"/>
                      <w:szCs w:val="21"/>
                    </w:rPr>
                    <w:br/>
                  </w:r>
                  <w:r>
                    <w:rPr>
                      <w:b/>
                      <w:bCs/>
                      <w:sz w:val="21"/>
                      <w:szCs w:val="21"/>
                    </w:rPr>
                    <w:t>OCR supplied materials:</w:t>
                  </w:r>
                  <w:r>
                    <w:rPr>
                      <w:sz w:val="21"/>
                      <w:szCs w:val="21"/>
                    </w:rPr>
                    <w:br/>
                    <w:t>Additional resources may be supplied with this paper.</w:t>
                  </w:r>
                  <w:r>
                    <w:rPr>
                      <w:sz w:val="21"/>
                      <w:szCs w:val="21"/>
                    </w:rPr>
                    <w:br/>
                  </w:r>
                  <w:r>
                    <w:rPr>
                      <w:sz w:val="21"/>
                      <w:szCs w:val="21"/>
                    </w:rPr>
                    <w:br/>
                  </w:r>
                  <w:r>
                    <w:rPr>
                      <w:b/>
                      <w:bCs/>
                      <w:sz w:val="21"/>
                      <w:szCs w:val="21"/>
                    </w:rPr>
                    <w:t>Other materia</w:t>
                  </w:r>
                  <w:r>
                    <w:rPr>
                      <w:b/>
                      <w:bCs/>
                      <w:sz w:val="21"/>
                      <w:szCs w:val="21"/>
                    </w:rPr>
                    <w:t>ls required:</w:t>
                  </w:r>
                  <w:r>
                    <w:rPr>
                      <w:sz w:val="21"/>
                      <w:szCs w:val="21"/>
                    </w:rPr>
                    <w:br/>
                    <w:t>•   Pencil</w:t>
                  </w:r>
                  <w:r>
                    <w:rPr>
                      <w:sz w:val="21"/>
                      <w:szCs w:val="21"/>
                    </w:rPr>
                    <w:br/>
                    <w:t xml:space="preserve">•   Ruler (cm/mm) </w:t>
                  </w:r>
                </w:p>
              </w:tc>
              <w:tc>
                <w:tcPr>
                  <w:tcW w:w="2500" w:type="pct"/>
                  <w:hideMark/>
                </w:tcPr>
                <w:p w14:paraId="33388584" w14:textId="77777777" w:rsidR="00000000" w:rsidRDefault="00351720">
                  <w:pPr>
                    <w:spacing w:before="15" w:after="15"/>
                    <w:ind w:left="15" w:right="15"/>
                    <w:jc w:val="right"/>
                    <w:rPr>
                      <w:rFonts w:ascii="Helvetica" w:eastAsia="Times New Roman" w:hAnsi="Helvetica" w:cs="Helvetica"/>
                      <w:sz w:val="27"/>
                      <w:szCs w:val="27"/>
                    </w:rPr>
                  </w:pPr>
                  <w:r>
                    <w:rPr>
                      <w:rFonts w:ascii="Helvetica" w:eastAsia="Times New Roman" w:hAnsi="Helvetica" w:cs="Helvetica"/>
                      <w:sz w:val="27"/>
                      <w:szCs w:val="27"/>
                    </w:rPr>
                    <w:br/>
                  </w:r>
                  <w:r>
                    <w:rPr>
                      <w:rFonts w:ascii="Helvetica" w:eastAsia="Times New Roman" w:hAnsi="Helvetica" w:cs="Helvetica"/>
                      <w:sz w:val="27"/>
                      <w:szCs w:val="27"/>
                    </w:rPr>
                    <w:br/>
                  </w:r>
                  <w:r>
                    <w:rPr>
                      <w:rFonts w:ascii="Helvetica" w:eastAsia="Times New Roman" w:hAnsi="Helvetica" w:cs="Helvetica"/>
                      <w:b/>
                      <w:bCs/>
                      <w:sz w:val="27"/>
                      <w:szCs w:val="27"/>
                    </w:rPr>
                    <w:t>Duration:</w:t>
                  </w:r>
                  <w:r>
                    <w:rPr>
                      <w:rFonts w:ascii="Helvetica" w:eastAsia="Times New Roman" w:hAnsi="Helvetica" w:cs="Helvetica"/>
                      <w:sz w:val="27"/>
                      <w:szCs w:val="27"/>
                    </w:rPr>
                    <w:t xml:space="preserve"> Not set      </w:t>
                  </w:r>
                </w:p>
              </w:tc>
            </w:tr>
            <w:tr w:rsidR="00000000" w14:paraId="6426611F" w14:textId="77777777">
              <w:trPr>
                <w:trHeight w:val="300"/>
              </w:trPr>
              <w:tc>
                <w:tcPr>
                  <w:tcW w:w="0" w:type="auto"/>
                  <w:gridSpan w:val="2"/>
                  <w:vAlign w:val="center"/>
                  <w:hideMark/>
                </w:tcPr>
                <w:p w14:paraId="76CE51D5" w14:textId="77777777" w:rsidR="00000000" w:rsidRDefault="00351720">
                  <w:pPr>
                    <w:spacing w:before="15" w:after="15"/>
                    <w:ind w:left="15" w:right="15"/>
                    <w:rPr>
                      <w:rFonts w:ascii="Helvetica" w:eastAsia="Times New Roman" w:hAnsi="Helvetica" w:cs="Helvetica"/>
                    </w:rPr>
                  </w:pPr>
                  <w:r>
                    <w:rPr>
                      <w:rFonts w:ascii="Helvetica" w:eastAsia="Times New Roman" w:hAnsi="Helvetica" w:cs="Helvetica"/>
                    </w:rPr>
                    <w:t xml:space="preserve">  </w:t>
                  </w:r>
                </w:p>
              </w:tc>
            </w:tr>
          </w:tbl>
          <w:p w14:paraId="2F68CF22" w14:textId="77777777" w:rsidR="00000000" w:rsidRDefault="00351720">
            <w:pPr>
              <w:spacing w:before="15" w:after="15"/>
              <w:ind w:left="15" w:right="15"/>
              <w:rPr>
                <w:rFonts w:ascii="Helvetica" w:eastAsia="Times New Roman" w:hAnsi="Helvetica" w:cs="Helvetica"/>
              </w:rPr>
            </w:pPr>
          </w:p>
        </w:tc>
        <w:tc>
          <w:tcPr>
            <w:tcW w:w="100" w:type="pct"/>
            <w:vAlign w:val="center"/>
            <w:hideMark/>
          </w:tcPr>
          <w:p w14:paraId="62DF2244" w14:textId="77777777" w:rsidR="00000000" w:rsidRDefault="00351720">
            <w:pPr>
              <w:spacing w:before="15" w:after="15"/>
              <w:ind w:left="15" w:right="15"/>
              <w:rPr>
                <w:rFonts w:eastAsia="Times New Roman"/>
                <w:sz w:val="20"/>
                <w:szCs w:val="20"/>
              </w:rPr>
            </w:pPr>
          </w:p>
        </w:tc>
      </w:tr>
    </w:tbl>
    <w:p w14:paraId="1D52CB9D" w14:textId="77777777" w:rsidR="00000000" w:rsidRDefault="00351720">
      <w:pPr>
        <w:rPr>
          <w:rFonts w:ascii="Helvetica" w:eastAsia="Times New Roman" w:hAnsi="Helvetica" w:cs="Helvetica"/>
        </w:rPr>
      </w:pPr>
    </w:p>
    <w:p w14:paraId="0C5A05A7" w14:textId="77777777" w:rsidR="00000000" w:rsidRDefault="00351720">
      <w:pPr>
        <w:pStyle w:val="Heading2"/>
        <w:rPr>
          <w:rFonts w:ascii="Helvetica" w:eastAsia="Times New Roman" w:hAnsi="Helvetica" w:cs="Helvetica"/>
        </w:rPr>
      </w:pPr>
      <w:r>
        <w:rPr>
          <w:rFonts w:ascii="Helvetica" w:eastAsia="Times New Roman" w:hAnsi="Helvetica" w:cs="Helvetica"/>
        </w:rPr>
        <w:t>INSTRUCTIONS TO CANDIDATES</w:t>
      </w:r>
    </w:p>
    <w:p w14:paraId="7497934F" w14:textId="77777777" w:rsidR="00000000" w:rsidRDefault="00351720">
      <w:pPr>
        <w:divId w:val="762532890"/>
        <w:rPr>
          <w:rFonts w:ascii="Helvetica" w:eastAsia="Times New Roman" w:hAnsi="Helvetica" w:cs="Helvetica"/>
          <w:sz w:val="17"/>
          <w:szCs w:val="17"/>
        </w:rPr>
      </w:pPr>
      <w:r>
        <w:rPr>
          <w:rFonts w:ascii="Helvetica" w:eastAsia="Times New Roman" w:hAnsi="Helvetica" w:cs="Helvetica"/>
          <w:sz w:val="17"/>
          <w:szCs w:val="17"/>
        </w:rPr>
        <w:t>•   </w:t>
      </w:r>
      <w:r>
        <w:rPr>
          <w:rFonts w:ascii="Helvetica" w:eastAsia="Times New Roman" w:hAnsi="Helvetica" w:cs="Helvetica"/>
          <w:sz w:val="17"/>
          <w:szCs w:val="17"/>
        </w:rPr>
        <w:t>Write your name, centre number and candidate number in the boxes above. Please write clearly and in capital letters.</w:t>
      </w:r>
      <w:r>
        <w:rPr>
          <w:rFonts w:ascii="Helvetica" w:eastAsia="Times New Roman" w:hAnsi="Helvetica" w:cs="Helvetica"/>
          <w:sz w:val="17"/>
          <w:szCs w:val="17"/>
        </w:rPr>
        <w:br/>
        <w:t>•   Use black ink. HB pencil may be used for graphs and diagrams only.</w:t>
      </w:r>
      <w:r>
        <w:rPr>
          <w:rFonts w:ascii="Helvetica" w:eastAsia="Times New Roman" w:hAnsi="Helvetica" w:cs="Helvetica"/>
          <w:sz w:val="17"/>
          <w:szCs w:val="17"/>
        </w:rPr>
        <w:br/>
        <w:t xml:space="preserve">•   Answer </w:t>
      </w:r>
      <w:r>
        <w:rPr>
          <w:rFonts w:ascii="Helvetica" w:eastAsia="Times New Roman" w:hAnsi="Helvetica" w:cs="Helvetica"/>
          <w:b/>
          <w:bCs/>
          <w:sz w:val="17"/>
          <w:szCs w:val="17"/>
        </w:rPr>
        <w:t>all</w:t>
      </w:r>
      <w:r>
        <w:rPr>
          <w:rFonts w:ascii="Helvetica" w:eastAsia="Times New Roman" w:hAnsi="Helvetica" w:cs="Helvetica"/>
          <w:sz w:val="17"/>
          <w:szCs w:val="17"/>
        </w:rPr>
        <w:t xml:space="preserve"> the questions, unless your teacher tells you otherwis</w:t>
      </w:r>
      <w:r>
        <w:rPr>
          <w:rFonts w:ascii="Helvetica" w:eastAsia="Times New Roman" w:hAnsi="Helvetica" w:cs="Helvetica"/>
          <w:sz w:val="17"/>
          <w:szCs w:val="17"/>
        </w:rPr>
        <w:t>e.</w:t>
      </w:r>
      <w:r>
        <w:rPr>
          <w:rFonts w:ascii="Helvetica" w:eastAsia="Times New Roman" w:hAnsi="Helvetica" w:cs="Helvetica"/>
          <w:sz w:val="17"/>
          <w:szCs w:val="17"/>
        </w:rPr>
        <w:br/>
        <w:t>•   Read each question carefully. Make sure you know what you have to do before starting your answer.</w:t>
      </w:r>
      <w:r>
        <w:rPr>
          <w:rFonts w:ascii="Helvetica" w:eastAsia="Times New Roman" w:hAnsi="Helvetica" w:cs="Helvetica"/>
          <w:sz w:val="17"/>
          <w:szCs w:val="17"/>
        </w:rPr>
        <w:br/>
        <w:t>•   Where space is provided below the question, please write your answer there.</w:t>
      </w:r>
      <w:r>
        <w:rPr>
          <w:rFonts w:ascii="Helvetica" w:eastAsia="Times New Roman" w:hAnsi="Helvetica" w:cs="Helvetica"/>
          <w:sz w:val="17"/>
          <w:szCs w:val="17"/>
        </w:rPr>
        <w:br/>
        <w:t xml:space="preserve">•   You may use additional paper, or a specific Answer sheet if one is </w:t>
      </w:r>
      <w:r>
        <w:rPr>
          <w:rFonts w:ascii="Helvetica" w:eastAsia="Times New Roman" w:hAnsi="Helvetica" w:cs="Helvetica"/>
          <w:sz w:val="17"/>
          <w:szCs w:val="17"/>
        </w:rPr>
        <w:t>provided, but you must clearly show your candidate number, centre number</w:t>
      </w:r>
      <w:r>
        <w:rPr>
          <w:rFonts w:ascii="Helvetica" w:eastAsia="Times New Roman" w:hAnsi="Helvetica" w:cs="Helvetica"/>
          <w:sz w:val="17"/>
          <w:szCs w:val="17"/>
        </w:rPr>
        <w:br/>
        <w:t xml:space="preserve">    and question number(s). </w:t>
      </w:r>
    </w:p>
    <w:p w14:paraId="75FB2E04" w14:textId="77777777" w:rsidR="00000000" w:rsidRDefault="00351720">
      <w:pPr>
        <w:pStyle w:val="Heading2"/>
        <w:rPr>
          <w:rFonts w:ascii="Helvetica" w:eastAsia="Times New Roman" w:hAnsi="Helvetica" w:cs="Helvetica"/>
        </w:rPr>
      </w:pPr>
      <w:r>
        <w:rPr>
          <w:rFonts w:ascii="Helvetica" w:eastAsia="Times New Roman" w:hAnsi="Helvetica" w:cs="Helvetica"/>
        </w:rPr>
        <w:t>INFORMATION FOR CANDIDATES</w:t>
      </w:r>
    </w:p>
    <w:p w14:paraId="40213415" w14:textId="77777777" w:rsidR="00000000" w:rsidRDefault="00351720">
      <w:pPr>
        <w:divId w:val="218171721"/>
        <w:rPr>
          <w:rFonts w:ascii="Helvetica" w:eastAsia="Times New Roman" w:hAnsi="Helvetica" w:cs="Helvetica"/>
          <w:sz w:val="17"/>
          <w:szCs w:val="17"/>
        </w:rPr>
      </w:pPr>
      <w:r>
        <w:rPr>
          <w:rFonts w:ascii="Helvetica" w:eastAsia="Times New Roman" w:hAnsi="Helvetica" w:cs="Helvetica"/>
          <w:sz w:val="17"/>
          <w:szCs w:val="17"/>
        </w:rPr>
        <w:t>•   The quality of written communication is assessed in questions marked with either a pencil or an asterisk. In History and Ge</w:t>
      </w:r>
      <w:r>
        <w:rPr>
          <w:rFonts w:ascii="Helvetica" w:eastAsia="Times New Roman" w:hAnsi="Helvetica" w:cs="Helvetica"/>
          <w:sz w:val="17"/>
          <w:szCs w:val="17"/>
        </w:rPr>
        <w:t xml:space="preserve">ography </w:t>
      </w:r>
      <w:r>
        <w:rPr>
          <w:rFonts w:ascii="Helvetica" w:eastAsia="Times New Roman" w:hAnsi="Helvetica" w:cs="Helvetica"/>
          <w:sz w:val="17"/>
          <w:szCs w:val="17"/>
        </w:rPr>
        <w:br/>
        <w:t xml:space="preserve">    a </w:t>
      </w:r>
      <w:r>
        <w:rPr>
          <w:rFonts w:ascii="Helvetica" w:eastAsia="Times New Roman" w:hAnsi="Helvetica" w:cs="Helvetica"/>
          <w:i/>
          <w:iCs/>
          <w:sz w:val="17"/>
          <w:szCs w:val="17"/>
        </w:rPr>
        <w:t>Quality of extended response</w:t>
      </w:r>
      <w:r>
        <w:rPr>
          <w:rFonts w:ascii="Helvetica" w:eastAsia="Times New Roman" w:hAnsi="Helvetica" w:cs="Helvetica"/>
          <w:sz w:val="17"/>
          <w:szCs w:val="17"/>
        </w:rPr>
        <w:t xml:space="preserve"> question is marked with an asterisk, while a pencil is used for questions in which </w:t>
      </w:r>
      <w:r>
        <w:rPr>
          <w:rFonts w:ascii="Helvetica" w:eastAsia="Times New Roman" w:hAnsi="Helvetica" w:cs="Helvetica"/>
          <w:i/>
          <w:iCs/>
          <w:sz w:val="17"/>
          <w:szCs w:val="17"/>
        </w:rPr>
        <w:t>Spelling, punctuation and</w:t>
      </w:r>
      <w:r>
        <w:rPr>
          <w:rFonts w:ascii="Helvetica" w:eastAsia="Times New Roman" w:hAnsi="Helvetica" w:cs="Helvetica"/>
          <w:i/>
          <w:iCs/>
          <w:sz w:val="17"/>
          <w:szCs w:val="17"/>
        </w:rPr>
        <w:br/>
        <w:t>    grammar and the use of specialist terminology</w:t>
      </w:r>
      <w:r>
        <w:rPr>
          <w:rFonts w:ascii="Helvetica" w:eastAsia="Times New Roman" w:hAnsi="Helvetica" w:cs="Helvetica"/>
          <w:sz w:val="17"/>
          <w:szCs w:val="17"/>
        </w:rPr>
        <w:t xml:space="preserve"> is assessed.</w:t>
      </w:r>
      <w:r>
        <w:rPr>
          <w:rFonts w:ascii="Helvetica" w:eastAsia="Times New Roman" w:hAnsi="Helvetica" w:cs="Helvetica"/>
          <w:sz w:val="17"/>
          <w:szCs w:val="17"/>
        </w:rPr>
        <w:br/>
        <w:t>•   The number of marks is given in brac</w:t>
      </w:r>
      <w:r>
        <w:rPr>
          <w:rFonts w:ascii="Helvetica" w:eastAsia="Times New Roman" w:hAnsi="Helvetica" w:cs="Helvetica"/>
          <w:sz w:val="17"/>
          <w:szCs w:val="17"/>
        </w:rPr>
        <w:t xml:space="preserve">kets </w:t>
      </w:r>
      <w:r>
        <w:rPr>
          <w:rFonts w:ascii="Helvetica" w:eastAsia="Times New Roman" w:hAnsi="Helvetica" w:cs="Helvetica"/>
          <w:b/>
          <w:bCs/>
          <w:sz w:val="17"/>
          <w:szCs w:val="17"/>
        </w:rPr>
        <w:t>[ ]</w:t>
      </w:r>
      <w:r>
        <w:rPr>
          <w:rFonts w:ascii="Helvetica" w:eastAsia="Times New Roman" w:hAnsi="Helvetica" w:cs="Helvetica"/>
          <w:sz w:val="17"/>
          <w:szCs w:val="17"/>
        </w:rPr>
        <w:t xml:space="preserve"> at the end of each question or part question.</w:t>
      </w:r>
      <w:r>
        <w:rPr>
          <w:rFonts w:ascii="Helvetica" w:eastAsia="Times New Roman" w:hAnsi="Helvetica" w:cs="Helvetica"/>
          <w:sz w:val="17"/>
          <w:szCs w:val="17"/>
        </w:rPr>
        <w:br/>
        <w:t xml:space="preserve">•   The total number of marks for this paper is </w:t>
      </w:r>
      <w:r>
        <w:rPr>
          <w:rFonts w:ascii="Helvetica" w:eastAsia="Times New Roman" w:hAnsi="Helvetica" w:cs="Helvetica"/>
          <w:b/>
          <w:bCs/>
          <w:sz w:val="17"/>
          <w:szCs w:val="17"/>
        </w:rPr>
        <w:t>15</w:t>
      </w:r>
      <w:r>
        <w:rPr>
          <w:rFonts w:ascii="Helvetica" w:eastAsia="Times New Roman" w:hAnsi="Helvetica" w:cs="Helvetica"/>
          <w:sz w:val="17"/>
          <w:szCs w:val="17"/>
        </w:rPr>
        <w:t>.</w:t>
      </w:r>
      <w:r>
        <w:rPr>
          <w:rFonts w:ascii="Helvetica" w:eastAsia="Times New Roman" w:hAnsi="Helvetica" w:cs="Helvetica"/>
          <w:sz w:val="17"/>
          <w:szCs w:val="17"/>
        </w:rPr>
        <w:br/>
        <w:t xml:space="preserve">•   The total number of marks may take into account some 'either/or' question choices. </w:t>
      </w:r>
    </w:p>
    <w:p w14:paraId="54D7E15E" w14:textId="77777777" w:rsidR="00000000" w:rsidRDefault="00351720">
      <w:pPr>
        <w:rPr>
          <w:rFonts w:ascii="Helvetica" w:eastAsia="Times New Roman" w:hAnsi="Helvetica" w:cs="Helvetica"/>
        </w:rPr>
      </w:pPr>
      <w:r>
        <w:rPr>
          <w:rFonts w:ascii="Helvetica" w:eastAsia="Times New Roman" w:hAnsi="Helvetica" w:cs="Helvetica"/>
        </w:rPr>
        <w:br w:type="page"/>
      </w:r>
    </w:p>
    <w:tbl>
      <w:tblPr>
        <w:tblW w:w="5000" w:type="pct"/>
        <w:tblCellMar>
          <w:left w:w="0" w:type="dxa"/>
          <w:right w:w="0" w:type="dxa"/>
        </w:tblCellMar>
        <w:tblLook w:val="04A0" w:firstRow="1" w:lastRow="0" w:firstColumn="1" w:lastColumn="0" w:noHBand="0" w:noVBand="1"/>
      </w:tblPr>
      <w:tblGrid>
        <w:gridCol w:w="11057"/>
      </w:tblGrid>
      <w:tr w:rsidR="00000000" w14:paraId="2747F145"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0DCBE2C2" w14:textId="77777777">
              <w:trPr>
                <w:jc w:val="center"/>
              </w:trPr>
              <w:tc>
                <w:tcPr>
                  <w:tcW w:w="450" w:type="dxa"/>
                  <w:tcBorders>
                    <w:top w:val="nil"/>
                    <w:left w:val="nil"/>
                    <w:bottom w:val="nil"/>
                    <w:right w:val="nil"/>
                  </w:tcBorders>
                  <w:hideMark/>
                </w:tcPr>
                <w:p w14:paraId="78EDC7E2" w14:textId="77777777" w:rsidR="00000000" w:rsidRDefault="00351720">
                  <w:pP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72859D34" w14:textId="77777777">
                    <w:trPr>
                      <w:trHeight w:val="150"/>
                    </w:trPr>
                    <w:tc>
                      <w:tcPr>
                        <w:tcW w:w="350" w:type="pct"/>
                        <w:noWrap/>
                        <w:vAlign w:val="center"/>
                        <w:hideMark/>
                      </w:tcPr>
                      <w:p w14:paraId="551A2927" w14:textId="77777777" w:rsidR="00000000" w:rsidRDefault="00351720">
                        <w:pPr>
                          <w:spacing w:before="75" w:after="15"/>
                          <w:ind w:left="15" w:right="15"/>
                          <w:rPr>
                            <w:rFonts w:eastAsia="Times New Roman"/>
                            <w:sz w:val="20"/>
                            <w:szCs w:val="20"/>
                          </w:rPr>
                        </w:pPr>
                      </w:p>
                    </w:tc>
                    <w:tc>
                      <w:tcPr>
                        <w:tcW w:w="4650" w:type="pct"/>
                        <w:noWrap/>
                        <w:vAlign w:val="center"/>
                        <w:hideMark/>
                      </w:tcPr>
                      <w:p w14:paraId="67A9A757" w14:textId="77777777" w:rsidR="00000000" w:rsidRDefault="00351720">
                        <w:pPr>
                          <w:spacing w:before="15" w:after="15"/>
                          <w:ind w:left="15" w:right="15"/>
                          <w:rPr>
                            <w:rFonts w:eastAsia="Times New Roman"/>
                            <w:sz w:val="20"/>
                            <w:szCs w:val="20"/>
                          </w:rPr>
                        </w:pPr>
                      </w:p>
                    </w:tc>
                  </w:tr>
                  <w:tr w:rsidR="00000000" w14:paraId="7C505F96" w14:textId="77777777">
                    <w:tc>
                      <w:tcPr>
                        <w:tcW w:w="0" w:type="auto"/>
                        <w:hideMark/>
                      </w:tcPr>
                      <w:p w14:paraId="0AECC39D" w14:textId="77777777" w:rsidR="00000000" w:rsidRDefault="00351720">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w:t>
                        </w:r>
                      </w:p>
                    </w:tc>
                    <w:tc>
                      <w:tcPr>
                        <w:tcW w:w="0" w:type="auto"/>
                        <w:tcMar>
                          <w:top w:w="0" w:type="dxa"/>
                          <w:left w:w="0" w:type="dxa"/>
                          <w:bottom w:w="0" w:type="dxa"/>
                          <w:right w:w="150" w:type="dxa"/>
                        </w:tcMar>
                        <w:hideMark/>
                      </w:tcPr>
                      <w:p w14:paraId="38190AEB" w14:textId="77777777" w:rsidR="00000000" w:rsidRDefault="00351720">
                        <w:pPr>
                          <w:spacing w:before="15" w:after="240"/>
                          <w:ind w:left="15" w:right="15"/>
                          <w:rPr>
                            <w:rFonts w:ascii="Helvetica" w:eastAsia="Times New Roman" w:hAnsi="Helvetica" w:cs="Helvetica"/>
                          </w:rPr>
                        </w:pPr>
                        <w:r>
                          <w:rPr>
                            <w:rStyle w:val="ifalone"/>
                            <w:rFonts w:eastAsia="Times New Roman"/>
                          </w:rPr>
                          <w:t>A law firm currently use a Local Area Network (LAN) linked to a Wide Area Network (WAN).</w:t>
                        </w:r>
                        <w:r>
                          <w:rPr>
                            <w:rFonts w:ascii="Helvetica" w:eastAsia="Times New Roman" w:hAnsi="Helvetica" w:cs="Helvetica"/>
                          </w:rPr>
                          <w:br/>
                        </w:r>
                        <w:r>
                          <w:rPr>
                            <w:rFonts w:ascii="Helvetica" w:eastAsia="Times New Roman" w:hAnsi="Helvetica" w:cs="Helvetica"/>
                          </w:rPr>
                          <w:br/>
                        </w:r>
                        <w:r>
                          <w:rPr>
                            <w:rStyle w:val="Strong"/>
                            <w:rFonts w:ascii="Helvetica" w:eastAsia="Times New Roman" w:hAnsi="Helvetica" w:cs="Helvetica"/>
                          </w:rPr>
                          <w:t>Fig. 3</w:t>
                        </w:r>
                        <w:r>
                          <w:rPr>
                            <w:rFonts w:ascii="Helvetica" w:eastAsia="Times New Roman" w:hAnsi="Helvetica" w:cs="Helvetica"/>
                          </w:rPr>
                          <w:t xml:space="preserve"> lists some actions that may take place in the law firm's office. Tick (</w:t>
                        </w:r>
                        <w:r>
                          <w:rPr>
                            <w:rFonts w:ascii="Segoe UI Symbol" w:eastAsia="Times New Roman" w:hAnsi="Segoe UI Symbol" w:cs="Segoe UI Symbol"/>
                          </w:rPr>
                          <w:t>✓</w:t>
                        </w:r>
                        <w:r>
                          <w:rPr>
                            <w:rFonts w:ascii="Helvetica" w:eastAsia="Times New Roman" w:hAnsi="Helvetica" w:cs="Helvetica"/>
                          </w:rPr>
                          <w:t xml:space="preserve">) </w:t>
                        </w:r>
                        <w:r>
                          <w:rPr>
                            <w:rStyle w:val="Strong"/>
                            <w:rFonts w:ascii="Helvetica" w:eastAsia="Times New Roman" w:hAnsi="Helvetica" w:cs="Helvetica"/>
                          </w:rPr>
                          <w:t>one</w:t>
                        </w:r>
                        <w:r>
                          <w:rPr>
                            <w:rFonts w:ascii="Helvetica" w:eastAsia="Times New Roman" w:hAnsi="Helvetica" w:cs="Helvetica"/>
                          </w:rPr>
                          <w:t xml:space="preserve"> box in each row to show which legislation applies to each action.</w:t>
                        </w:r>
                      </w:p>
                      <w:p w14:paraId="33C4ABA5" w14:textId="77777777" w:rsidR="00000000" w:rsidRDefault="00351720">
                        <w:pPr>
                          <w:spacing w:before="15" w:after="15"/>
                          <w:ind w:left="15" w:right="15"/>
                          <w:jc w:val="center"/>
                          <w:divId w:val="773209020"/>
                          <w:rPr>
                            <w:rFonts w:ascii="Helvetica" w:eastAsia="Times New Roman" w:hAnsi="Helvetica" w:cs="Helvetica"/>
                          </w:rPr>
                        </w:pPr>
                        <w:r>
                          <w:rPr>
                            <w:rFonts w:ascii="Helvetica" w:eastAsia="Times New Roman" w:hAnsi="Helvetica" w:cs="Helvetica"/>
                            <w:noProof/>
                          </w:rPr>
                          <w:drawing>
                            <wp:inline distT="0" distB="0" distL="0" distR="0" wp14:anchorId="2BF10945" wp14:editId="58FD58C2">
                              <wp:extent cx="5181600" cy="518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5181600"/>
                                      </a:xfrm>
                                      <a:prstGeom prst="rect">
                                        <a:avLst/>
                                      </a:prstGeom>
                                      <a:noFill/>
                                      <a:ln>
                                        <a:noFill/>
                                      </a:ln>
                                    </pic:spPr>
                                  </pic:pic>
                                </a:graphicData>
                              </a:graphic>
                            </wp:inline>
                          </w:drawing>
                        </w:r>
                      </w:p>
                      <w:p w14:paraId="1AF99D5B" w14:textId="77777777" w:rsidR="00000000" w:rsidRDefault="00351720">
                        <w:pPr>
                          <w:spacing w:before="15" w:after="15"/>
                          <w:ind w:left="15" w:right="15"/>
                          <w:rPr>
                            <w:rFonts w:ascii="Helvetica" w:eastAsia="Times New Roman" w:hAnsi="Helvetica" w:cs="Helvetica"/>
                          </w:rPr>
                        </w:pPr>
                      </w:p>
                      <w:p w14:paraId="75165950" w14:textId="77777777" w:rsidR="00000000" w:rsidRDefault="00351720">
                        <w:pPr>
                          <w:spacing w:before="15" w:after="15" w:line="180" w:lineRule="atLeast"/>
                          <w:ind w:left="15" w:right="15"/>
                          <w:jc w:val="right"/>
                          <w:divId w:val="1197308507"/>
                          <w:rPr>
                            <w:rFonts w:ascii="Helvetica" w:eastAsia="Times New Roman" w:hAnsi="Helvetica" w:cs="Helvetica"/>
                            <w:b/>
                            <w:bCs/>
                            <w:sz w:val="18"/>
                            <w:szCs w:val="18"/>
                          </w:rPr>
                        </w:pPr>
                        <w:r>
                          <w:rPr>
                            <w:rFonts w:ascii="Helvetica" w:eastAsia="Times New Roman" w:hAnsi="Helvetica" w:cs="Helvetica"/>
                            <w:b/>
                            <w:bCs/>
                            <w:sz w:val="18"/>
                            <w:szCs w:val="18"/>
                          </w:rPr>
                          <w:t>[6</w:t>
                        </w:r>
                        <w:r>
                          <w:rPr>
                            <w:rFonts w:ascii="Helvetica" w:eastAsia="Times New Roman" w:hAnsi="Helvetica" w:cs="Helvetica"/>
                            <w:b/>
                            <w:bCs/>
                            <w:sz w:val="18"/>
                            <w:szCs w:val="18"/>
                          </w:rPr>
                          <w:t>]</w:t>
                        </w:r>
                      </w:p>
                      <w:p w14:paraId="756D472C" w14:textId="77777777" w:rsidR="00000000" w:rsidRDefault="00351720">
                        <w:pPr>
                          <w:pStyle w:val="NormalWeb"/>
                          <w:ind w:left="30" w:right="30"/>
                        </w:pPr>
                        <w:r>
                          <w:t> </w:t>
                        </w:r>
                      </w:p>
                    </w:tc>
                  </w:tr>
                </w:tbl>
                <w:p w14:paraId="32700065" w14:textId="77777777" w:rsidR="00000000" w:rsidRDefault="00351720">
                  <w:pPr>
                    <w:spacing w:after="15"/>
                    <w:ind w:left="15" w:right="15"/>
                    <w:rPr>
                      <w:rFonts w:ascii="Helvetica" w:eastAsia="Times New Roman" w:hAnsi="Helvetica" w:cs="Helvetica"/>
                    </w:rPr>
                  </w:pPr>
                </w:p>
              </w:tc>
            </w:tr>
          </w:tbl>
          <w:p w14:paraId="61C6EB90" w14:textId="77777777" w:rsidR="00000000" w:rsidRDefault="00351720">
            <w:pPr>
              <w:spacing w:before="15" w:after="15"/>
              <w:ind w:left="15" w:right="15"/>
              <w:jc w:val="center"/>
              <w:rPr>
                <w:rFonts w:ascii="Helvetica" w:eastAsia="Times New Roman" w:hAnsi="Helvetica" w:cs="Helvetica"/>
              </w:rPr>
            </w:pPr>
          </w:p>
        </w:tc>
      </w:tr>
      <w:tr w:rsidR="00000000" w14:paraId="280C196B" w14:textId="77777777">
        <w:tc>
          <w:tcPr>
            <w:tcW w:w="0" w:type="auto"/>
            <w:vAlign w:val="center"/>
            <w:hideMark/>
          </w:tcPr>
          <w:p w14:paraId="0DFFA482" w14:textId="77777777" w:rsidR="00000000" w:rsidRDefault="00351720">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22285B67" w14:textId="77777777">
              <w:trPr>
                <w:jc w:val="center"/>
              </w:trPr>
              <w:tc>
                <w:tcPr>
                  <w:tcW w:w="450" w:type="dxa"/>
                  <w:tcBorders>
                    <w:top w:val="nil"/>
                    <w:left w:val="nil"/>
                    <w:bottom w:val="nil"/>
                    <w:right w:val="nil"/>
                  </w:tcBorders>
                  <w:hideMark/>
                </w:tcPr>
                <w:p w14:paraId="2356CACC" w14:textId="77777777" w:rsidR="00000000" w:rsidRDefault="00351720">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1D897F04" w14:textId="77777777">
                    <w:trPr>
                      <w:trHeight w:val="150"/>
                    </w:trPr>
                    <w:tc>
                      <w:tcPr>
                        <w:tcW w:w="350" w:type="pct"/>
                        <w:noWrap/>
                        <w:vAlign w:val="center"/>
                        <w:hideMark/>
                      </w:tcPr>
                      <w:p w14:paraId="53AEB718" w14:textId="77777777" w:rsidR="00000000" w:rsidRDefault="00351720">
                        <w:pPr>
                          <w:spacing w:before="75" w:after="15"/>
                          <w:ind w:left="15" w:right="15"/>
                          <w:rPr>
                            <w:rFonts w:eastAsia="Times New Roman"/>
                            <w:sz w:val="20"/>
                            <w:szCs w:val="20"/>
                          </w:rPr>
                        </w:pPr>
                      </w:p>
                    </w:tc>
                    <w:tc>
                      <w:tcPr>
                        <w:tcW w:w="4650" w:type="pct"/>
                        <w:noWrap/>
                        <w:vAlign w:val="center"/>
                        <w:hideMark/>
                      </w:tcPr>
                      <w:p w14:paraId="70B2FC64" w14:textId="77777777" w:rsidR="00000000" w:rsidRDefault="00351720">
                        <w:pPr>
                          <w:spacing w:before="15" w:after="15"/>
                          <w:ind w:left="15" w:right="15"/>
                          <w:rPr>
                            <w:rFonts w:eastAsia="Times New Roman"/>
                            <w:sz w:val="20"/>
                            <w:szCs w:val="20"/>
                          </w:rPr>
                        </w:pPr>
                      </w:p>
                    </w:tc>
                  </w:tr>
                  <w:tr w:rsidR="00000000" w14:paraId="599A6F5E" w14:textId="77777777">
                    <w:tc>
                      <w:tcPr>
                        <w:tcW w:w="0" w:type="auto"/>
                        <w:hideMark/>
                      </w:tcPr>
                      <w:p w14:paraId="3EDA8B81" w14:textId="77777777" w:rsidR="00000000" w:rsidRDefault="00351720">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2.</w:t>
                        </w:r>
                      </w:p>
                    </w:tc>
                    <w:tc>
                      <w:tcPr>
                        <w:tcW w:w="0" w:type="auto"/>
                        <w:tcMar>
                          <w:top w:w="0" w:type="dxa"/>
                          <w:left w:w="0" w:type="dxa"/>
                          <w:bottom w:w="0" w:type="dxa"/>
                          <w:right w:w="150" w:type="dxa"/>
                        </w:tcMar>
                        <w:hideMark/>
                      </w:tcPr>
                      <w:p w14:paraId="61269F8A" w14:textId="77777777" w:rsidR="00000000" w:rsidRDefault="00351720">
                        <w:pPr>
                          <w:pStyle w:val="NormalWeb"/>
                          <w:ind w:left="30" w:right="30"/>
                        </w:pPr>
                        <w:r>
                          <w:t>* Explain the legal issues that school should consider when choosing the software for managing pupils' attendance and examinations.</w:t>
                        </w:r>
                        <w:r>
                          <w:br/>
                        </w:r>
                        <w:r>
                          <w:br/>
                          <w:t>The quality of written communication will be assessed in your answer to this question.</w:t>
                        </w:r>
                      </w:p>
                      <w:p w14:paraId="21C35C82" w14:textId="77777777" w:rsidR="00000000" w:rsidRDefault="00351720">
                        <w:pPr>
                          <w:spacing w:line="180" w:lineRule="atLeast"/>
                          <w:ind w:left="15" w:right="15"/>
                          <w:jc w:val="right"/>
                          <w:divId w:val="404767563"/>
                          <w:rPr>
                            <w:rFonts w:ascii="Helvetica" w:eastAsia="Times New Roman" w:hAnsi="Helvetica" w:cs="Helvetica"/>
                          </w:rPr>
                        </w:pPr>
                        <w:r>
                          <w:rPr>
                            <w:rFonts w:ascii="Helvetica" w:eastAsia="Times New Roman" w:hAnsi="Helvetica" w:cs="Helvetica"/>
                          </w:rPr>
                          <w:t> </w:t>
                        </w:r>
                      </w:p>
                      <w:p w14:paraId="5EC0A5DD" w14:textId="77777777" w:rsidR="00000000" w:rsidRDefault="00351720">
                        <w:pPr>
                          <w:spacing w:line="180" w:lineRule="atLeast"/>
                          <w:ind w:left="15" w:right="15"/>
                          <w:jc w:val="right"/>
                          <w:divId w:val="853764602"/>
                          <w:rPr>
                            <w:rFonts w:ascii="Helvetica" w:eastAsia="Times New Roman" w:hAnsi="Helvetica" w:cs="Helvetica"/>
                          </w:rPr>
                        </w:pPr>
                        <w:r>
                          <w:rPr>
                            <w:rFonts w:ascii="Helvetica" w:eastAsia="Times New Roman" w:hAnsi="Helvetica" w:cs="Helvetica"/>
                          </w:rPr>
                          <w:t> </w:t>
                        </w:r>
                      </w:p>
                      <w:p w14:paraId="1FA809CC" w14:textId="77777777" w:rsidR="00000000" w:rsidRDefault="00351720">
                        <w:pPr>
                          <w:spacing w:line="180" w:lineRule="atLeast"/>
                          <w:ind w:left="15" w:right="15"/>
                          <w:jc w:val="right"/>
                          <w:divId w:val="896554466"/>
                          <w:rPr>
                            <w:rFonts w:ascii="Helvetica" w:eastAsia="Times New Roman" w:hAnsi="Helvetica" w:cs="Helvetica"/>
                          </w:rPr>
                        </w:pPr>
                        <w:r>
                          <w:rPr>
                            <w:rFonts w:ascii="Helvetica" w:eastAsia="Times New Roman" w:hAnsi="Helvetica" w:cs="Helvetica"/>
                          </w:rPr>
                          <w:t> </w:t>
                        </w:r>
                      </w:p>
                      <w:p w14:paraId="0C8C89EA" w14:textId="77777777" w:rsidR="00000000" w:rsidRDefault="00351720">
                        <w:pPr>
                          <w:spacing w:line="180" w:lineRule="atLeast"/>
                          <w:ind w:left="15" w:right="15"/>
                          <w:jc w:val="right"/>
                          <w:divId w:val="1893495228"/>
                          <w:rPr>
                            <w:rFonts w:ascii="Helvetica" w:eastAsia="Times New Roman" w:hAnsi="Helvetica" w:cs="Helvetica"/>
                          </w:rPr>
                        </w:pPr>
                        <w:r>
                          <w:rPr>
                            <w:rFonts w:ascii="Helvetica" w:eastAsia="Times New Roman" w:hAnsi="Helvetica" w:cs="Helvetica"/>
                          </w:rPr>
                          <w:t> </w:t>
                        </w:r>
                      </w:p>
                      <w:p w14:paraId="06938F55" w14:textId="77777777" w:rsidR="00000000" w:rsidRDefault="00351720">
                        <w:pPr>
                          <w:spacing w:line="180" w:lineRule="atLeast"/>
                          <w:ind w:left="15" w:right="15"/>
                          <w:jc w:val="right"/>
                          <w:divId w:val="1928731354"/>
                          <w:rPr>
                            <w:rFonts w:ascii="Helvetica" w:eastAsia="Times New Roman" w:hAnsi="Helvetica" w:cs="Helvetica"/>
                          </w:rPr>
                        </w:pPr>
                        <w:r>
                          <w:rPr>
                            <w:rFonts w:ascii="Helvetica" w:eastAsia="Times New Roman" w:hAnsi="Helvetica" w:cs="Helvetica"/>
                          </w:rPr>
                          <w:lastRenderedPageBreak/>
                          <w:t> </w:t>
                        </w:r>
                      </w:p>
                      <w:p w14:paraId="65EE61A1" w14:textId="77777777" w:rsidR="00000000" w:rsidRDefault="00351720">
                        <w:pPr>
                          <w:spacing w:line="180" w:lineRule="atLeast"/>
                          <w:ind w:left="15" w:right="15"/>
                          <w:jc w:val="right"/>
                          <w:divId w:val="589002049"/>
                          <w:rPr>
                            <w:rFonts w:ascii="Helvetica" w:eastAsia="Times New Roman" w:hAnsi="Helvetica" w:cs="Helvetica"/>
                          </w:rPr>
                        </w:pPr>
                        <w:r>
                          <w:rPr>
                            <w:rFonts w:ascii="Helvetica" w:eastAsia="Times New Roman" w:hAnsi="Helvetica" w:cs="Helvetica"/>
                          </w:rPr>
                          <w:t> </w:t>
                        </w:r>
                      </w:p>
                      <w:p w14:paraId="05244EB5" w14:textId="77777777" w:rsidR="00000000" w:rsidRDefault="00351720">
                        <w:pPr>
                          <w:spacing w:line="180" w:lineRule="atLeast"/>
                          <w:ind w:left="15" w:right="15"/>
                          <w:jc w:val="right"/>
                          <w:divId w:val="1920628973"/>
                          <w:rPr>
                            <w:rFonts w:ascii="Helvetica" w:eastAsia="Times New Roman" w:hAnsi="Helvetica" w:cs="Helvetica"/>
                          </w:rPr>
                        </w:pPr>
                        <w:r>
                          <w:rPr>
                            <w:rFonts w:ascii="Helvetica" w:eastAsia="Times New Roman" w:hAnsi="Helvetica" w:cs="Helvetica"/>
                          </w:rPr>
                          <w:t> </w:t>
                        </w:r>
                      </w:p>
                      <w:p w14:paraId="5CEC3AD6" w14:textId="77777777" w:rsidR="00000000" w:rsidRDefault="00351720">
                        <w:pPr>
                          <w:spacing w:line="180" w:lineRule="atLeast"/>
                          <w:ind w:left="15" w:right="15"/>
                          <w:jc w:val="right"/>
                          <w:divId w:val="1492334249"/>
                          <w:rPr>
                            <w:rFonts w:ascii="Helvetica" w:eastAsia="Times New Roman" w:hAnsi="Helvetica" w:cs="Helvetica"/>
                          </w:rPr>
                        </w:pPr>
                        <w:r>
                          <w:rPr>
                            <w:rFonts w:ascii="Helvetica" w:eastAsia="Times New Roman" w:hAnsi="Helvetica" w:cs="Helvetica"/>
                          </w:rPr>
                          <w:t> </w:t>
                        </w:r>
                      </w:p>
                      <w:p w14:paraId="6D9A0FB6" w14:textId="77777777" w:rsidR="00000000" w:rsidRDefault="00351720">
                        <w:pPr>
                          <w:spacing w:line="180" w:lineRule="atLeast"/>
                          <w:ind w:left="15" w:right="15"/>
                          <w:jc w:val="right"/>
                          <w:divId w:val="45497458"/>
                          <w:rPr>
                            <w:rFonts w:ascii="Helvetica" w:eastAsia="Times New Roman" w:hAnsi="Helvetica" w:cs="Helvetica"/>
                          </w:rPr>
                        </w:pPr>
                        <w:r>
                          <w:rPr>
                            <w:rFonts w:ascii="Helvetica" w:eastAsia="Times New Roman" w:hAnsi="Helvetica" w:cs="Helvetica"/>
                          </w:rPr>
                          <w:t> </w:t>
                        </w:r>
                      </w:p>
                      <w:p w14:paraId="4A59AF81" w14:textId="77777777" w:rsidR="00000000" w:rsidRDefault="00351720">
                        <w:pPr>
                          <w:spacing w:line="180" w:lineRule="atLeast"/>
                          <w:ind w:left="15" w:right="15"/>
                          <w:jc w:val="right"/>
                          <w:divId w:val="50736603"/>
                          <w:rPr>
                            <w:rFonts w:ascii="Helvetica" w:eastAsia="Times New Roman" w:hAnsi="Helvetica" w:cs="Helvetica"/>
                          </w:rPr>
                        </w:pPr>
                        <w:r>
                          <w:rPr>
                            <w:rFonts w:ascii="Helvetica" w:eastAsia="Times New Roman" w:hAnsi="Helvetica" w:cs="Helvetica"/>
                          </w:rPr>
                          <w:t> </w:t>
                        </w:r>
                      </w:p>
                      <w:p w14:paraId="6DAEC166" w14:textId="77777777" w:rsidR="00000000" w:rsidRDefault="00351720">
                        <w:pPr>
                          <w:spacing w:line="180" w:lineRule="atLeast"/>
                          <w:ind w:left="15" w:right="15"/>
                          <w:jc w:val="right"/>
                          <w:divId w:val="787314587"/>
                          <w:rPr>
                            <w:rFonts w:ascii="Helvetica" w:eastAsia="Times New Roman" w:hAnsi="Helvetica" w:cs="Helvetica"/>
                          </w:rPr>
                        </w:pPr>
                        <w:r>
                          <w:rPr>
                            <w:rFonts w:ascii="Helvetica" w:eastAsia="Times New Roman" w:hAnsi="Helvetica" w:cs="Helvetica"/>
                          </w:rPr>
                          <w:t> </w:t>
                        </w:r>
                      </w:p>
                      <w:p w14:paraId="643E6894" w14:textId="77777777" w:rsidR="00000000" w:rsidRDefault="00351720">
                        <w:pPr>
                          <w:spacing w:line="180" w:lineRule="atLeast"/>
                          <w:ind w:left="15" w:right="15"/>
                          <w:jc w:val="right"/>
                          <w:divId w:val="600913535"/>
                          <w:rPr>
                            <w:rFonts w:ascii="Helvetica" w:eastAsia="Times New Roman" w:hAnsi="Helvetica" w:cs="Helvetica"/>
                          </w:rPr>
                        </w:pPr>
                        <w:r>
                          <w:rPr>
                            <w:rFonts w:ascii="Helvetica" w:eastAsia="Times New Roman" w:hAnsi="Helvetica" w:cs="Helvetica"/>
                          </w:rPr>
                          <w:t> </w:t>
                        </w:r>
                      </w:p>
                      <w:p w14:paraId="493EDFCA" w14:textId="77777777" w:rsidR="00000000" w:rsidRDefault="00351720">
                        <w:pPr>
                          <w:spacing w:line="180" w:lineRule="atLeast"/>
                          <w:ind w:left="15" w:right="15"/>
                          <w:jc w:val="right"/>
                          <w:divId w:val="1075592173"/>
                          <w:rPr>
                            <w:rFonts w:ascii="Helvetica" w:eastAsia="Times New Roman" w:hAnsi="Helvetica" w:cs="Helvetica"/>
                          </w:rPr>
                        </w:pPr>
                        <w:r>
                          <w:rPr>
                            <w:rFonts w:ascii="Helvetica" w:eastAsia="Times New Roman" w:hAnsi="Helvetica" w:cs="Helvetica"/>
                          </w:rPr>
                          <w:t> </w:t>
                        </w:r>
                      </w:p>
                      <w:p w14:paraId="0C1C230D" w14:textId="77777777" w:rsidR="00000000" w:rsidRDefault="00351720">
                        <w:pPr>
                          <w:spacing w:line="180" w:lineRule="atLeast"/>
                          <w:ind w:left="15" w:right="15"/>
                          <w:jc w:val="right"/>
                          <w:divId w:val="244655496"/>
                          <w:rPr>
                            <w:rFonts w:ascii="Helvetica" w:eastAsia="Times New Roman" w:hAnsi="Helvetica" w:cs="Helvetica"/>
                          </w:rPr>
                        </w:pPr>
                        <w:r>
                          <w:rPr>
                            <w:rFonts w:ascii="Helvetica" w:eastAsia="Times New Roman" w:hAnsi="Helvetica" w:cs="Helvetica"/>
                          </w:rPr>
                          <w:t> </w:t>
                        </w:r>
                      </w:p>
                      <w:p w14:paraId="2E7954F5" w14:textId="77777777" w:rsidR="00000000" w:rsidRDefault="00351720">
                        <w:pPr>
                          <w:spacing w:line="180" w:lineRule="atLeast"/>
                          <w:ind w:left="15" w:right="15"/>
                          <w:jc w:val="right"/>
                          <w:divId w:val="1480415423"/>
                          <w:rPr>
                            <w:rFonts w:ascii="Helvetica" w:eastAsia="Times New Roman" w:hAnsi="Helvetica" w:cs="Helvetica"/>
                          </w:rPr>
                        </w:pPr>
                        <w:r>
                          <w:rPr>
                            <w:rFonts w:ascii="Helvetica" w:eastAsia="Times New Roman" w:hAnsi="Helvetica" w:cs="Helvetica"/>
                          </w:rPr>
                          <w:t> </w:t>
                        </w:r>
                      </w:p>
                      <w:p w14:paraId="7FBD0D6C" w14:textId="77777777" w:rsidR="00000000" w:rsidRDefault="00351720">
                        <w:pPr>
                          <w:spacing w:line="180" w:lineRule="atLeast"/>
                          <w:ind w:left="15" w:right="15"/>
                          <w:jc w:val="right"/>
                          <w:divId w:val="1062174586"/>
                          <w:rPr>
                            <w:rFonts w:ascii="Helvetica" w:eastAsia="Times New Roman" w:hAnsi="Helvetica" w:cs="Helvetica"/>
                          </w:rPr>
                        </w:pPr>
                        <w:r>
                          <w:rPr>
                            <w:rStyle w:val="Strong"/>
                            <w:rFonts w:ascii="Helvetica" w:eastAsia="Times New Roman" w:hAnsi="Helvetica" w:cs="Helvetica"/>
                          </w:rPr>
                          <w:t>[6]</w:t>
                        </w:r>
                      </w:p>
                      <w:p w14:paraId="12B8E0F2" w14:textId="77777777" w:rsidR="00000000" w:rsidRDefault="00351720">
                        <w:pPr>
                          <w:pStyle w:val="NormalWeb"/>
                          <w:ind w:left="30" w:right="30"/>
                        </w:pPr>
                        <w:r>
                          <w:t> </w:t>
                        </w:r>
                      </w:p>
                    </w:tc>
                  </w:tr>
                </w:tbl>
                <w:p w14:paraId="14AF3F9E" w14:textId="77777777" w:rsidR="00000000" w:rsidRDefault="00351720">
                  <w:pPr>
                    <w:spacing w:after="15"/>
                    <w:ind w:left="15" w:right="15"/>
                    <w:rPr>
                      <w:rFonts w:ascii="Helvetica" w:eastAsia="Times New Roman" w:hAnsi="Helvetica" w:cs="Helvetica"/>
                    </w:rPr>
                  </w:pPr>
                </w:p>
              </w:tc>
            </w:tr>
          </w:tbl>
          <w:p w14:paraId="01475171" w14:textId="77777777" w:rsidR="00000000" w:rsidRDefault="00351720">
            <w:pPr>
              <w:spacing w:before="15" w:after="15"/>
              <w:ind w:left="15" w:right="15"/>
              <w:jc w:val="center"/>
              <w:rPr>
                <w:rFonts w:ascii="Helvetica" w:eastAsia="Times New Roman" w:hAnsi="Helvetica" w:cs="Helvetica"/>
              </w:rPr>
            </w:pPr>
          </w:p>
        </w:tc>
      </w:tr>
      <w:tr w:rsidR="00000000" w14:paraId="16340516" w14:textId="77777777">
        <w:tc>
          <w:tcPr>
            <w:tcW w:w="0" w:type="auto"/>
            <w:vAlign w:val="center"/>
            <w:hideMark/>
          </w:tcPr>
          <w:p w14:paraId="7337EEA4" w14:textId="77777777" w:rsidR="00000000" w:rsidRDefault="00351720">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4F0A798D" w14:textId="77777777">
              <w:trPr>
                <w:jc w:val="center"/>
              </w:trPr>
              <w:tc>
                <w:tcPr>
                  <w:tcW w:w="450" w:type="dxa"/>
                  <w:tcBorders>
                    <w:top w:val="nil"/>
                    <w:left w:val="nil"/>
                    <w:bottom w:val="nil"/>
                    <w:right w:val="nil"/>
                  </w:tcBorders>
                  <w:hideMark/>
                </w:tcPr>
                <w:p w14:paraId="43CB0DF0" w14:textId="77777777" w:rsidR="00000000" w:rsidRDefault="00351720">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5515AE98" w14:textId="77777777">
                    <w:trPr>
                      <w:trHeight w:val="150"/>
                    </w:trPr>
                    <w:tc>
                      <w:tcPr>
                        <w:tcW w:w="350" w:type="pct"/>
                        <w:noWrap/>
                        <w:vAlign w:val="center"/>
                        <w:hideMark/>
                      </w:tcPr>
                      <w:p w14:paraId="5FE29843" w14:textId="77777777" w:rsidR="00000000" w:rsidRDefault="00351720">
                        <w:pPr>
                          <w:spacing w:before="75" w:after="15"/>
                          <w:ind w:left="15" w:right="15"/>
                          <w:rPr>
                            <w:rFonts w:eastAsia="Times New Roman"/>
                            <w:sz w:val="20"/>
                            <w:szCs w:val="20"/>
                          </w:rPr>
                        </w:pPr>
                      </w:p>
                    </w:tc>
                    <w:tc>
                      <w:tcPr>
                        <w:tcW w:w="4650" w:type="pct"/>
                        <w:noWrap/>
                        <w:vAlign w:val="center"/>
                        <w:hideMark/>
                      </w:tcPr>
                      <w:p w14:paraId="12F827A5" w14:textId="77777777" w:rsidR="00000000" w:rsidRDefault="00351720">
                        <w:pPr>
                          <w:spacing w:before="15" w:after="15"/>
                          <w:ind w:left="15" w:right="15"/>
                          <w:rPr>
                            <w:rFonts w:eastAsia="Times New Roman"/>
                            <w:sz w:val="20"/>
                            <w:szCs w:val="20"/>
                          </w:rPr>
                        </w:pPr>
                      </w:p>
                    </w:tc>
                  </w:tr>
                  <w:tr w:rsidR="00000000" w14:paraId="20F5FD37" w14:textId="77777777">
                    <w:tc>
                      <w:tcPr>
                        <w:tcW w:w="0" w:type="auto"/>
                        <w:hideMark/>
                      </w:tcPr>
                      <w:p w14:paraId="3BD7EC43" w14:textId="77777777" w:rsidR="00000000" w:rsidRDefault="00351720">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3.</w:t>
                        </w:r>
                      </w:p>
                    </w:tc>
                    <w:tc>
                      <w:tcPr>
                        <w:tcW w:w="0" w:type="auto"/>
                        <w:tcMar>
                          <w:top w:w="0" w:type="dxa"/>
                          <w:left w:w="0" w:type="dxa"/>
                          <w:bottom w:w="0" w:type="dxa"/>
                          <w:right w:w="150" w:type="dxa"/>
                        </w:tcMar>
                        <w:hideMark/>
                      </w:tcPr>
                      <w:p w14:paraId="658FA785" w14:textId="77777777" w:rsidR="00000000" w:rsidRDefault="00351720">
                        <w:pPr>
                          <w:pStyle w:val="NormalWeb"/>
                          <w:ind w:left="30" w:right="30"/>
                        </w:pPr>
                        <w:r>
                          <w:t>William is creating a film for a school project using a digital video camera.</w:t>
                        </w:r>
                        <w:r>
                          <w:br/>
                        </w:r>
                        <w:r>
                          <w:br/>
                        </w:r>
                        <w:r>
                          <w:t>William wants to upload his videos on the Internet and is considering releasing them under a Creative Commons license.</w:t>
                        </w:r>
                        <w:r>
                          <w:br/>
                        </w:r>
                        <w:r>
                          <w:br/>
                          <w:t>Explain how a Creative Commons license will impact the use of William’s videos by other people.</w:t>
                        </w:r>
                      </w:p>
                      <w:p w14:paraId="531A89B5" w14:textId="77777777" w:rsidR="00000000" w:rsidRDefault="00351720">
                        <w:pPr>
                          <w:spacing w:line="180" w:lineRule="atLeast"/>
                          <w:ind w:left="15" w:right="15"/>
                          <w:jc w:val="right"/>
                          <w:divId w:val="1885483398"/>
                          <w:rPr>
                            <w:rFonts w:ascii="Helvetica" w:eastAsia="Times New Roman" w:hAnsi="Helvetica" w:cs="Helvetica"/>
                          </w:rPr>
                        </w:pPr>
                        <w:r>
                          <w:rPr>
                            <w:rFonts w:ascii="Helvetica" w:eastAsia="Times New Roman" w:hAnsi="Helvetica" w:cs="Helvetica"/>
                          </w:rPr>
                          <w:t> </w:t>
                        </w:r>
                      </w:p>
                      <w:p w14:paraId="3C21D047" w14:textId="77777777" w:rsidR="00000000" w:rsidRDefault="00351720">
                        <w:pPr>
                          <w:spacing w:line="180" w:lineRule="atLeast"/>
                          <w:ind w:left="15" w:right="15"/>
                          <w:jc w:val="right"/>
                          <w:divId w:val="127208241"/>
                          <w:rPr>
                            <w:rFonts w:ascii="Helvetica" w:eastAsia="Times New Roman" w:hAnsi="Helvetica" w:cs="Helvetica"/>
                          </w:rPr>
                        </w:pPr>
                        <w:r>
                          <w:rPr>
                            <w:rFonts w:ascii="Helvetica" w:eastAsia="Times New Roman" w:hAnsi="Helvetica" w:cs="Helvetica"/>
                          </w:rPr>
                          <w:t> </w:t>
                        </w:r>
                      </w:p>
                      <w:p w14:paraId="7840005E" w14:textId="77777777" w:rsidR="00000000" w:rsidRDefault="00351720">
                        <w:pPr>
                          <w:spacing w:line="180" w:lineRule="atLeast"/>
                          <w:ind w:left="15" w:right="15"/>
                          <w:jc w:val="right"/>
                          <w:divId w:val="1609266548"/>
                          <w:rPr>
                            <w:rFonts w:ascii="Helvetica" w:eastAsia="Times New Roman" w:hAnsi="Helvetica" w:cs="Helvetica"/>
                          </w:rPr>
                        </w:pPr>
                        <w:r>
                          <w:rPr>
                            <w:rFonts w:ascii="Helvetica" w:eastAsia="Times New Roman" w:hAnsi="Helvetica" w:cs="Helvetica"/>
                          </w:rPr>
                          <w:t> </w:t>
                        </w:r>
                      </w:p>
                      <w:p w14:paraId="4A5B086A" w14:textId="77777777" w:rsidR="00000000" w:rsidRDefault="00351720">
                        <w:pPr>
                          <w:spacing w:line="180" w:lineRule="atLeast"/>
                          <w:ind w:left="15" w:right="15"/>
                          <w:jc w:val="right"/>
                          <w:divId w:val="269703159"/>
                          <w:rPr>
                            <w:rFonts w:ascii="Helvetica" w:eastAsia="Times New Roman" w:hAnsi="Helvetica" w:cs="Helvetica"/>
                          </w:rPr>
                        </w:pPr>
                        <w:r>
                          <w:rPr>
                            <w:rFonts w:ascii="Helvetica" w:eastAsia="Times New Roman" w:hAnsi="Helvetica" w:cs="Helvetica"/>
                          </w:rPr>
                          <w:t> </w:t>
                        </w:r>
                      </w:p>
                      <w:p w14:paraId="215EA480" w14:textId="77777777" w:rsidR="00000000" w:rsidRDefault="00351720">
                        <w:pPr>
                          <w:spacing w:line="180" w:lineRule="atLeast"/>
                          <w:ind w:left="15" w:right="15"/>
                          <w:jc w:val="right"/>
                          <w:divId w:val="1037774530"/>
                          <w:rPr>
                            <w:rFonts w:ascii="Helvetica" w:eastAsia="Times New Roman" w:hAnsi="Helvetica" w:cs="Helvetica"/>
                          </w:rPr>
                        </w:pPr>
                        <w:r>
                          <w:rPr>
                            <w:rFonts w:ascii="Helvetica" w:eastAsia="Times New Roman" w:hAnsi="Helvetica" w:cs="Helvetica"/>
                          </w:rPr>
                          <w:t> </w:t>
                        </w:r>
                      </w:p>
                      <w:p w14:paraId="46D97BBF" w14:textId="77777777" w:rsidR="00000000" w:rsidRDefault="00351720">
                        <w:pPr>
                          <w:spacing w:line="180" w:lineRule="atLeast"/>
                          <w:ind w:left="15" w:right="15"/>
                          <w:jc w:val="right"/>
                          <w:divId w:val="1279334704"/>
                          <w:rPr>
                            <w:rFonts w:ascii="Helvetica" w:eastAsia="Times New Roman" w:hAnsi="Helvetica" w:cs="Helvetica"/>
                          </w:rPr>
                        </w:pPr>
                        <w:r>
                          <w:rPr>
                            <w:rFonts w:ascii="Helvetica" w:eastAsia="Times New Roman" w:hAnsi="Helvetica" w:cs="Helvetica"/>
                          </w:rPr>
                          <w:t> </w:t>
                        </w:r>
                      </w:p>
                      <w:p w14:paraId="206D1F89" w14:textId="77777777" w:rsidR="00000000" w:rsidRDefault="00351720">
                        <w:pPr>
                          <w:spacing w:line="180" w:lineRule="atLeast"/>
                          <w:ind w:left="15" w:right="15"/>
                          <w:jc w:val="right"/>
                          <w:divId w:val="1201044541"/>
                          <w:rPr>
                            <w:rFonts w:ascii="Helvetica" w:eastAsia="Times New Roman" w:hAnsi="Helvetica" w:cs="Helvetica"/>
                          </w:rPr>
                        </w:pPr>
                        <w:r>
                          <w:rPr>
                            <w:rFonts w:ascii="Helvetica" w:eastAsia="Times New Roman" w:hAnsi="Helvetica" w:cs="Helvetica"/>
                          </w:rPr>
                          <w:t> </w:t>
                        </w:r>
                      </w:p>
                      <w:p w14:paraId="155F99BF" w14:textId="77777777" w:rsidR="00000000" w:rsidRDefault="00351720">
                        <w:pPr>
                          <w:spacing w:line="180" w:lineRule="atLeast"/>
                          <w:ind w:left="15" w:right="15"/>
                          <w:jc w:val="right"/>
                          <w:divId w:val="1304772022"/>
                          <w:rPr>
                            <w:rFonts w:ascii="Helvetica" w:eastAsia="Times New Roman" w:hAnsi="Helvetica" w:cs="Helvetica"/>
                          </w:rPr>
                        </w:pPr>
                        <w:r>
                          <w:rPr>
                            <w:rStyle w:val="Strong"/>
                            <w:rFonts w:ascii="Helvetica" w:eastAsia="Times New Roman" w:hAnsi="Helvetica" w:cs="Helvetica"/>
                          </w:rPr>
                          <w:t>[3]</w:t>
                        </w:r>
                      </w:p>
                      <w:p w14:paraId="0F99F919" w14:textId="77777777" w:rsidR="00000000" w:rsidRDefault="00351720">
                        <w:pPr>
                          <w:pStyle w:val="NormalWeb"/>
                          <w:ind w:left="30" w:right="30"/>
                        </w:pPr>
                        <w:r>
                          <w:t> </w:t>
                        </w:r>
                      </w:p>
                    </w:tc>
                  </w:tr>
                </w:tbl>
                <w:p w14:paraId="17FFE540" w14:textId="77777777" w:rsidR="00000000" w:rsidRDefault="00351720">
                  <w:pPr>
                    <w:spacing w:after="15"/>
                    <w:ind w:left="15" w:right="15"/>
                    <w:rPr>
                      <w:rFonts w:ascii="Helvetica" w:eastAsia="Times New Roman" w:hAnsi="Helvetica" w:cs="Helvetica"/>
                    </w:rPr>
                  </w:pPr>
                </w:p>
              </w:tc>
            </w:tr>
          </w:tbl>
          <w:p w14:paraId="5FE603FE" w14:textId="77777777" w:rsidR="00000000" w:rsidRDefault="00351720">
            <w:pPr>
              <w:spacing w:before="15" w:after="15"/>
              <w:ind w:left="15" w:right="15"/>
              <w:jc w:val="center"/>
              <w:rPr>
                <w:rFonts w:ascii="Helvetica" w:eastAsia="Times New Roman" w:hAnsi="Helvetica" w:cs="Helvetica"/>
              </w:rPr>
            </w:pPr>
          </w:p>
        </w:tc>
      </w:tr>
    </w:tbl>
    <w:p w14:paraId="64B3E05A" w14:textId="77777777" w:rsidR="00000000" w:rsidRDefault="00351720">
      <w:pPr>
        <w:spacing w:after="240"/>
        <w:rPr>
          <w:rFonts w:ascii="Helvetica" w:eastAsia="Times New Roman" w:hAnsi="Helvetica" w:cs="Helvetica"/>
        </w:rPr>
      </w:pPr>
    </w:p>
    <w:p w14:paraId="63B2C1D9" w14:textId="77777777" w:rsidR="00000000" w:rsidRDefault="00351720">
      <w:pPr>
        <w:jc w:val="center"/>
        <w:divId w:val="560289361"/>
        <w:rPr>
          <w:rFonts w:ascii="Helvetica" w:eastAsia="Times New Roman" w:hAnsi="Helvetica" w:cs="Helvetica"/>
          <w:b/>
          <w:bCs/>
          <w:sz w:val="18"/>
          <w:szCs w:val="18"/>
        </w:rPr>
      </w:pPr>
      <w:r>
        <w:rPr>
          <w:rFonts w:ascii="Helvetica" w:eastAsia="Times New Roman" w:hAnsi="Helvetica" w:cs="Helvetica"/>
          <w:b/>
          <w:bCs/>
          <w:sz w:val="18"/>
          <w:szCs w:val="18"/>
        </w:rPr>
        <w:t>END OF QUESTION paper</w:t>
      </w:r>
    </w:p>
    <w:p w14:paraId="5BC383E9" w14:textId="77777777" w:rsidR="00000000" w:rsidRDefault="00351720">
      <w:pPr>
        <w:rPr>
          <w:rFonts w:ascii="Helvetica" w:eastAsia="Times New Roman" w:hAnsi="Helvetica" w:cs="Helvetica"/>
        </w:rPr>
      </w:pPr>
      <w:r>
        <w:rPr>
          <w:rFonts w:ascii="Helvetica" w:eastAsia="Times New Roman" w:hAnsi="Helvetica" w:cs="Helvetica"/>
        </w:rPr>
        <w:lastRenderedPageBreak/>
        <w:br/>
      </w:r>
      <w:r>
        <w:rPr>
          <w:rFonts w:ascii="Helvetica" w:eastAsia="Times New Roman" w:hAnsi="Helvetica" w:cs="Helvetica"/>
        </w:rPr>
        <w:br/>
      </w:r>
      <w:r>
        <w:rPr>
          <w:rFonts w:ascii="Helvetica" w:eastAsia="Times New Roman" w:hAnsi="Helvetica" w:cs="Helvetica"/>
        </w:rPr>
        <w:br w:type="page"/>
      </w:r>
    </w:p>
    <w:p w14:paraId="76A878ED" w14:textId="77777777" w:rsidR="00000000" w:rsidRDefault="00351720">
      <w:pPr>
        <w:pStyle w:val="Heading1"/>
        <w:rPr>
          <w:rFonts w:ascii="Helvetica" w:eastAsia="Times New Roman" w:hAnsi="Helvetica" w:cs="Helvetica"/>
        </w:rPr>
      </w:pPr>
      <w:r>
        <w:rPr>
          <w:rFonts w:ascii="Helvetica" w:eastAsia="Times New Roman" w:hAnsi="Helvetica" w:cs="Helvetica"/>
        </w:rPr>
        <w:lastRenderedPageBreak/>
        <w:t>Mark scheme</w:t>
      </w:r>
    </w:p>
    <w:tbl>
      <w:tblPr>
        <w:tblW w:w="49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77"/>
        <w:gridCol w:w="277"/>
        <w:gridCol w:w="277"/>
        <w:gridCol w:w="5104"/>
        <w:gridCol w:w="614"/>
        <w:gridCol w:w="8130"/>
        <w:gridCol w:w="1189"/>
      </w:tblGrid>
      <w:tr w:rsidR="00000000" w14:paraId="2CF8BD50" w14:textId="77777777">
        <w:trPr>
          <w:trHeight w:val="360"/>
        </w:trPr>
        <w:tc>
          <w:tcPr>
            <w:tcW w:w="750" w:type="pct"/>
            <w:gridSpan w:val="3"/>
            <w:tcBorders>
              <w:top w:val="outset" w:sz="6" w:space="0" w:color="000000"/>
              <w:left w:val="outset" w:sz="6" w:space="0" w:color="000000"/>
              <w:bottom w:val="outset" w:sz="6" w:space="0" w:color="000000"/>
              <w:right w:val="outset" w:sz="6" w:space="0" w:color="000000"/>
            </w:tcBorders>
            <w:vAlign w:val="center"/>
            <w:hideMark/>
          </w:tcPr>
          <w:p w14:paraId="383422E5" w14:textId="77777777" w:rsidR="00000000" w:rsidRDefault="00351720">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Question</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432B7C57" w14:textId="77777777" w:rsidR="00000000" w:rsidRDefault="00351720">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Answer/Indicative content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64DE494" w14:textId="77777777" w:rsidR="00000000" w:rsidRDefault="00351720">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Marks</w:t>
            </w:r>
          </w:p>
        </w:tc>
        <w:tc>
          <w:tcPr>
            <w:tcW w:w="2500" w:type="pct"/>
            <w:gridSpan w:val="2"/>
            <w:tcBorders>
              <w:top w:val="outset" w:sz="6" w:space="0" w:color="000000"/>
              <w:left w:val="outset" w:sz="6" w:space="0" w:color="000000"/>
              <w:bottom w:val="outset" w:sz="6" w:space="0" w:color="000000"/>
              <w:right w:val="outset" w:sz="6" w:space="0" w:color="000000"/>
            </w:tcBorders>
            <w:vAlign w:val="center"/>
            <w:hideMark/>
          </w:tcPr>
          <w:p w14:paraId="2546ECD7" w14:textId="77777777" w:rsidR="00000000" w:rsidRDefault="00351720">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Part marks and guidance</w:t>
            </w:r>
          </w:p>
        </w:tc>
      </w:tr>
      <w:tr w:rsidR="00000000" w14:paraId="578875AC"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5D836B4B" w14:textId="77777777" w:rsidR="00000000" w:rsidRDefault="00351720">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5B81628" w14:textId="77777777" w:rsidR="00000000" w:rsidRDefault="00351720">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236C450" w14:textId="77777777" w:rsidR="00000000" w:rsidRDefault="00351720">
            <w:pPr>
              <w:spacing w:before="15" w:after="15" w:line="270" w:lineRule="atLeast"/>
              <w:ind w:left="15" w:right="15"/>
              <w:rPr>
                <w:rFonts w:eastAsia="Times New Roman"/>
                <w:sz w:val="20"/>
                <w:szCs w:val="20"/>
              </w:rPr>
            </w:pPr>
          </w:p>
        </w:tc>
        <w:tc>
          <w:tcPr>
            <w:tcW w:w="1250" w:type="pct"/>
            <w:tcBorders>
              <w:top w:val="outset" w:sz="6" w:space="0" w:color="000000"/>
              <w:left w:val="outset" w:sz="6" w:space="0" w:color="000000"/>
              <w:bottom w:val="outset" w:sz="6" w:space="0" w:color="000000"/>
              <w:right w:val="outset" w:sz="6" w:space="0" w:color="000000"/>
            </w:tcBorders>
            <w:vAlign w:val="center"/>
            <w:hideMark/>
          </w:tcPr>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88"/>
              <w:gridCol w:w="1247"/>
              <w:gridCol w:w="1194"/>
              <w:gridCol w:w="1194"/>
            </w:tblGrid>
            <w:tr w:rsidR="00000000" w14:paraId="6ADB3280" w14:textId="77777777">
              <w:tc>
                <w:tcPr>
                  <w:tcW w:w="1250" w:type="pct"/>
                  <w:tcBorders>
                    <w:top w:val="single" w:sz="6" w:space="0" w:color="000000"/>
                    <w:left w:val="single" w:sz="6" w:space="0" w:color="000000"/>
                    <w:bottom w:val="single" w:sz="6" w:space="0" w:color="000000"/>
                    <w:right w:val="single" w:sz="6" w:space="0" w:color="000000"/>
                  </w:tcBorders>
                  <w:vAlign w:val="center"/>
                  <w:hideMark/>
                </w:tcPr>
                <w:p w14:paraId="1A160B5B" w14:textId="77777777" w:rsidR="00000000" w:rsidRDefault="00351720">
                  <w:pPr>
                    <w:spacing w:before="15" w:after="15"/>
                    <w:ind w:left="15" w:right="15"/>
                    <w:jc w:val="center"/>
                    <w:rPr>
                      <w:rFonts w:ascii="Helvetica" w:eastAsia="Times New Roman" w:hAnsi="Helvetica" w:cs="Helvetica"/>
                    </w:rPr>
                  </w:pPr>
                  <w:r>
                    <w:rPr>
                      <w:rFonts w:ascii="Helvetica" w:eastAsia="Times New Roman" w:hAnsi="Helvetica" w:cs="Helvetica"/>
                      <w:b/>
                      <w:bCs/>
                    </w:rPr>
                    <w:t>Action</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ABE50D0" w14:textId="77777777" w:rsidR="00000000" w:rsidRDefault="00351720">
                  <w:pPr>
                    <w:spacing w:before="15" w:after="15"/>
                    <w:ind w:left="15" w:right="15"/>
                    <w:jc w:val="center"/>
                    <w:rPr>
                      <w:rFonts w:ascii="Helvetica" w:eastAsia="Times New Roman" w:hAnsi="Helvetica" w:cs="Helvetica"/>
                    </w:rPr>
                  </w:pPr>
                  <w:r>
                    <w:rPr>
                      <w:rFonts w:ascii="Helvetica" w:eastAsia="Times New Roman" w:hAnsi="Helvetica" w:cs="Helvetica"/>
                      <w:b/>
                      <w:bCs/>
                    </w:rPr>
                    <w:t>Data Protection Act 1998</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522F2297" w14:textId="77777777" w:rsidR="00000000" w:rsidRDefault="00351720">
                  <w:pPr>
                    <w:spacing w:before="15" w:after="15"/>
                    <w:ind w:left="15" w:right="15"/>
                    <w:jc w:val="center"/>
                    <w:rPr>
                      <w:rFonts w:ascii="Helvetica" w:eastAsia="Times New Roman" w:hAnsi="Helvetica" w:cs="Helvetica"/>
                    </w:rPr>
                  </w:pPr>
                  <w:r>
                    <w:rPr>
                      <w:rFonts w:ascii="Helvetica" w:eastAsia="Times New Roman" w:hAnsi="Helvetica" w:cs="Helvetica"/>
                      <w:b/>
                      <w:bCs/>
                    </w:rPr>
                    <w:t>Computer Misuse Act 1990</w:t>
                  </w:r>
                </w:p>
              </w:tc>
              <w:tc>
                <w:tcPr>
                  <w:tcW w:w="1250" w:type="pct"/>
                  <w:tcBorders>
                    <w:top w:val="single" w:sz="6" w:space="0" w:color="000000"/>
                    <w:left w:val="single" w:sz="6" w:space="0" w:color="000000"/>
                    <w:bottom w:val="single" w:sz="6" w:space="0" w:color="000000"/>
                    <w:right w:val="single" w:sz="6" w:space="0" w:color="000000"/>
                  </w:tcBorders>
                  <w:vAlign w:val="center"/>
                  <w:hideMark/>
                </w:tcPr>
                <w:p w14:paraId="754ECB53" w14:textId="77777777" w:rsidR="00000000" w:rsidRDefault="00351720">
                  <w:pPr>
                    <w:spacing w:before="15" w:after="15"/>
                    <w:ind w:left="15" w:right="15"/>
                    <w:jc w:val="center"/>
                    <w:rPr>
                      <w:rFonts w:ascii="Helvetica" w:eastAsia="Times New Roman" w:hAnsi="Helvetica" w:cs="Helvetica"/>
                    </w:rPr>
                  </w:pPr>
                  <w:r>
                    <w:rPr>
                      <w:rFonts w:ascii="Helvetica" w:eastAsia="Times New Roman" w:hAnsi="Helvetica" w:cs="Helvetica"/>
                      <w:b/>
                      <w:bCs/>
                    </w:rPr>
                    <w:t>Copyright Designs and Patents Act 1988</w:t>
                  </w:r>
                </w:p>
              </w:tc>
            </w:tr>
            <w:tr w:rsidR="00000000" w14:paraId="64E22BC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62D425F" w14:textId="77777777" w:rsidR="00000000" w:rsidRDefault="00351720">
                  <w:pPr>
                    <w:spacing w:before="15" w:after="15"/>
                    <w:ind w:left="15" w:right="15"/>
                    <w:jc w:val="center"/>
                    <w:rPr>
                      <w:rFonts w:ascii="Helvetica" w:eastAsia="Times New Roman" w:hAnsi="Helvetica" w:cs="Helvetica"/>
                    </w:rPr>
                  </w:pPr>
                  <w:r>
                    <w:rPr>
                      <w:rFonts w:ascii="Helvetica" w:eastAsia="Times New Roman" w:hAnsi="Helvetica" w:cs="Helvetica"/>
                    </w:rPr>
                    <w:t>Using a picture for the law firm's new logo without the original creator's permission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829AD" w14:textId="77777777" w:rsidR="00000000" w:rsidRDefault="00351720">
                  <w:pPr>
                    <w:spacing w:before="15" w:after="15"/>
                    <w:ind w:left="15" w:right="15"/>
                    <w:jc w:val="center"/>
                    <w:rPr>
                      <w:rFonts w:ascii="Helvetica" w:eastAsia="Times New Roman" w:hAnsi="Helvetica" w:cs="Helvetic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3B2BA" w14:textId="77777777" w:rsidR="00000000" w:rsidRDefault="00351720">
                  <w:pPr>
                    <w:spacing w:before="15" w:after="15"/>
                    <w:ind w:left="15" w:right="1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C8474" w14:textId="77777777" w:rsidR="00000000" w:rsidRDefault="00351720">
                  <w:pPr>
                    <w:spacing w:before="15" w:after="15"/>
                    <w:ind w:left="15" w:right="15"/>
                    <w:jc w:val="center"/>
                    <w:rPr>
                      <w:rFonts w:ascii="Helvetica" w:eastAsia="Times New Roman" w:hAnsi="Helvetica" w:cs="Helvetica"/>
                    </w:rPr>
                  </w:pPr>
                  <w:r>
                    <w:rPr>
                      <w:rFonts w:ascii="Segoe UI Symbol" w:eastAsia="Times New Roman" w:hAnsi="Segoe UI Symbol" w:cs="Segoe UI Symbol"/>
                    </w:rPr>
                    <w:t>✓</w:t>
                  </w:r>
                </w:p>
              </w:tc>
            </w:tr>
            <w:tr w:rsidR="00000000" w14:paraId="5F3A119D"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3B68919" w14:textId="77777777" w:rsidR="00000000" w:rsidRDefault="00351720">
                  <w:pPr>
                    <w:spacing w:before="15" w:after="15"/>
                    <w:ind w:left="15" w:right="15"/>
                    <w:jc w:val="center"/>
                    <w:rPr>
                      <w:rFonts w:ascii="Helvetica" w:eastAsia="Times New Roman" w:hAnsi="Helvetica" w:cs="Helvetica"/>
                    </w:rPr>
                  </w:pPr>
                  <w:r>
                    <w:rPr>
                      <w:rFonts w:ascii="Helvetica" w:eastAsia="Times New Roman" w:hAnsi="Helvetica" w:cs="Helvetica"/>
                    </w:rPr>
                    <w:t>A secretary accessing a lawyer's personal email account without permission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65E13" w14:textId="77777777" w:rsidR="00000000" w:rsidRDefault="00351720">
                  <w:pPr>
                    <w:spacing w:before="15" w:after="15"/>
                    <w:ind w:left="15" w:right="15"/>
                    <w:jc w:val="center"/>
                    <w:rPr>
                      <w:rFonts w:ascii="Helvetica" w:eastAsia="Times New Roman" w:hAnsi="Helvetica" w:cs="Helvetic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3B826" w14:textId="77777777" w:rsidR="00000000" w:rsidRDefault="00351720">
                  <w:pPr>
                    <w:spacing w:before="15" w:after="15"/>
                    <w:ind w:left="15" w:right="15"/>
                    <w:jc w:val="center"/>
                    <w:rPr>
                      <w:rFonts w:ascii="Helvetica" w:eastAsia="Times New Roman" w:hAnsi="Helvetica" w:cs="Helvetica"/>
                    </w:rPr>
                  </w:pPr>
                  <w:r>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C5AF5" w14:textId="77777777" w:rsidR="00000000" w:rsidRDefault="00351720">
                  <w:pPr>
                    <w:spacing w:before="15" w:after="15"/>
                    <w:ind w:left="15" w:right="15"/>
                    <w:jc w:val="center"/>
                    <w:rPr>
                      <w:rFonts w:ascii="Helvetica" w:eastAsia="Times New Roman" w:hAnsi="Helvetica" w:cs="Helvetica"/>
                    </w:rPr>
                  </w:pPr>
                </w:p>
              </w:tc>
            </w:tr>
            <w:tr w:rsidR="00000000" w14:paraId="47C0C19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1C29F1B" w14:textId="77777777" w:rsidR="00000000" w:rsidRDefault="00351720">
                  <w:pPr>
                    <w:spacing w:before="15" w:after="15"/>
                    <w:ind w:left="15" w:right="15"/>
                    <w:jc w:val="center"/>
                    <w:rPr>
                      <w:rFonts w:ascii="Helvetica" w:eastAsia="Times New Roman" w:hAnsi="Helvetica" w:cs="Helvetica"/>
                    </w:rPr>
                  </w:pPr>
                  <w:r>
                    <w:rPr>
                      <w:rFonts w:ascii="Helvetica" w:eastAsia="Times New Roman" w:hAnsi="Helvetica" w:cs="Helvetica"/>
                    </w:rPr>
                    <w:t>Making a copy of the latest Hollywood blockbuster movie and sharing it with a client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EBE4E" w14:textId="77777777" w:rsidR="00000000" w:rsidRDefault="00351720">
                  <w:pPr>
                    <w:spacing w:before="15" w:after="15"/>
                    <w:ind w:left="15" w:right="15"/>
                    <w:jc w:val="center"/>
                    <w:rPr>
                      <w:rFonts w:ascii="Helvetica" w:eastAsia="Times New Roman" w:hAnsi="Helvetica" w:cs="Helvetic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77499" w14:textId="77777777" w:rsidR="00000000" w:rsidRDefault="00351720">
                  <w:pPr>
                    <w:spacing w:before="15" w:after="15"/>
                    <w:ind w:left="15" w:right="15"/>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10F9C" w14:textId="77777777" w:rsidR="00000000" w:rsidRDefault="00351720">
                  <w:pPr>
                    <w:spacing w:before="15" w:after="15"/>
                    <w:ind w:left="15" w:right="15"/>
                    <w:jc w:val="center"/>
                    <w:rPr>
                      <w:rFonts w:ascii="Helvetica" w:eastAsia="Times New Roman" w:hAnsi="Helvetica" w:cs="Helvetica"/>
                    </w:rPr>
                  </w:pPr>
                  <w:r>
                    <w:rPr>
                      <w:rFonts w:ascii="Segoe UI Symbol" w:eastAsia="Times New Roman" w:hAnsi="Segoe UI Symbol" w:cs="Segoe UI Symbol"/>
                    </w:rPr>
                    <w:t>✓</w:t>
                  </w:r>
                </w:p>
              </w:tc>
            </w:tr>
            <w:tr w:rsidR="00000000" w14:paraId="4740D63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8CFA99A" w14:textId="77777777" w:rsidR="00000000" w:rsidRDefault="00351720">
                  <w:pPr>
                    <w:spacing w:before="15" w:after="15"/>
                    <w:ind w:left="15" w:right="15"/>
                    <w:jc w:val="center"/>
                    <w:rPr>
                      <w:rFonts w:ascii="Helvetica" w:eastAsia="Times New Roman" w:hAnsi="Helvetica" w:cs="Helvetica"/>
                    </w:rPr>
                  </w:pPr>
                  <w:r>
                    <w:rPr>
                      <w:rFonts w:ascii="Helvetica" w:eastAsia="Times New Roman" w:hAnsi="Helvetica" w:cs="Helvetica"/>
                    </w:rPr>
                    <w:t>Storing customer data insecurely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A5A6D" w14:textId="77777777" w:rsidR="00000000" w:rsidRDefault="00351720">
                  <w:pPr>
                    <w:spacing w:before="15" w:after="15"/>
                    <w:ind w:left="15" w:right="15"/>
                    <w:jc w:val="center"/>
                    <w:rPr>
                      <w:rFonts w:ascii="Helvetica" w:eastAsia="Times New Roman" w:hAnsi="Helvetica" w:cs="Helvetica"/>
                    </w:rPr>
                  </w:pPr>
                  <w:r>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5BED80" w14:textId="77777777" w:rsidR="00000000" w:rsidRDefault="00351720">
                  <w:pPr>
                    <w:spacing w:before="15" w:after="15"/>
                    <w:ind w:left="15" w:right="15"/>
                    <w:jc w:val="center"/>
                    <w:rPr>
                      <w:rFonts w:ascii="Helvetica" w:eastAsia="Times New Roman" w:hAnsi="Helvetica" w:cs="Helvetic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32289" w14:textId="77777777" w:rsidR="00000000" w:rsidRDefault="00351720">
                  <w:pPr>
                    <w:spacing w:before="15" w:after="15"/>
                    <w:ind w:left="15" w:right="15"/>
                    <w:jc w:val="center"/>
                    <w:rPr>
                      <w:rFonts w:eastAsia="Times New Roman"/>
                      <w:sz w:val="20"/>
                      <w:szCs w:val="20"/>
                    </w:rPr>
                  </w:pPr>
                </w:p>
              </w:tc>
            </w:tr>
            <w:tr w:rsidR="00000000" w14:paraId="63E7133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D66936F" w14:textId="77777777" w:rsidR="00000000" w:rsidRDefault="00351720">
                  <w:pPr>
                    <w:spacing w:before="15" w:after="15"/>
                    <w:ind w:left="15" w:right="15"/>
                    <w:jc w:val="center"/>
                    <w:rPr>
                      <w:rFonts w:ascii="Helvetica" w:eastAsia="Times New Roman" w:hAnsi="Helvetica" w:cs="Helvetica"/>
                    </w:rPr>
                  </w:pPr>
                  <w:r>
                    <w:rPr>
                      <w:rFonts w:ascii="Helvetica" w:eastAsia="Times New Roman" w:hAnsi="Helvetica" w:cs="Helvetica"/>
                    </w:rPr>
                    <w:t>A lawyer installing a key logger on the secretary's computer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2DD8C" w14:textId="77777777" w:rsidR="00000000" w:rsidRDefault="00351720">
                  <w:pPr>
                    <w:spacing w:before="15" w:after="15"/>
                    <w:ind w:left="15" w:right="15"/>
                    <w:jc w:val="center"/>
                    <w:rPr>
                      <w:rFonts w:ascii="Helvetica" w:eastAsia="Times New Roman" w:hAnsi="Helvetica" w:cs="Helvetic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69FDA1" w14:textId="77777777" w:rsidR="00000000" w:rsidRDefault="00351720">
                  <w:pPr>
                    <w:spacing w:before="15" w:after="15"/>
                    <w:ind w:left="15" w:right="15"/>
                    <w:jc w:val="center"/>
                    <w:rPr>
                      <w:rFonts w:ascii="Helvetica" w:eastAsia="Times New Roman" w:hAnsi="Helvetica" w:cs="Helvetica"/>
                    </w:rPr>
                  </w:pPr>
                  <w:r>
                    <w:rPr>
                      <w:rFonts w:ascii="Segoe UI Symbol" w:eastAsia="Times New Roman" w:hAnsi="Segoe UI Symbol" w:cs="Segoe UI Symbo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3E50D" w14:textId="77777777" w:rsidR="00000000" w:rsidRDefault="00351720">
                  <w:pPr>
                    <w:spacing w:before="15" w:after="15"/>
                    <w:ind w:left="15" w:right="15"/>
                    <w:jc w:val="center"/>
                    <w:rPr>
                      <w:rFonts w:ascii="Helvetica" w:eastAsia="Times New Roman" w:hAnsi="Helvetica" w:cs="Helvetica"/>
                    </w:rPr>
                  </w:pPr>
                </w:p>
              </w:tc>
            </w:tr>
            <w:tr w:rsidR="00000000" w14:paraId="1FBBFB4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2D9099C" w14:textId="77777777" w:rsidR="00000000" w:rsidRDefault="00351720">
                  <w:pPr>
                    <w:spacing w:before="15" w:after="15"/>
                    <w:ind w:left="15" w:right="15"/>
                    <w:jc w:val="center"/>
                    <w:rPr>
                      <w:rFonts w:ascii="Helvetica" w:eastAsia="Times New Roman" w:hAnsi="Helvetica" w:cs="Helvetica"/>
                    </w:rPr>
                  </w:pPr>
                  <w:r>
                    <w:rPr>
                      <w:rFonts w:ascii="Helvetica" w:eastAsia="Times New Roman" w:hAnsi="Helvetica" w:cs="Helvetica"/>
                    </w:rPr>
                    <w:t xml:space="preserve">Selling client's personal data to a marketing company </w:t>
                  </w:r>
                  <w:r>
                    <w:rPr>
                      <w:rFonts w:ascii="Helvetica" w:eastAsia="Times New Roman" w:hAnsi="Helvetica" w:cs="Helvetica"/>
                    </w:rPr>
                    <w:lastRenderedPageBreak/>
                    <w:t>without their permission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27D56" w14:textId="77777777" w:rsidR="00000000" w:rsidRDefault="00351720">
                  <w:pPr>
                    <w:spacing w:before="15" w:after="15"/>
                    <w:ind w:left="15" w:right="15"/>
                    <w:jc w:val="center"/>
                    <w:rPr>
                      <w:rFonts w:ascii="Helvetica" w:eastAsia="Times New Roman" w:hAnsi="Helvetica" w:cs="Helvetica"/>
                    </w:rPr>
                  </w:pPr>
                  <w:r>
                    <w:rPr>
                      <w:rFonts w:ascii="Segoe UI Symbol" w:eastAsia="Times New Roman" w:hAnsi="Segoe UI Symbol" w:cs="Segoe UI Symbol"/>
                    </w:rPr>
                    <w:lastRenderedPageBreak/>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F3A03" w14:textId="77777777" w:rsidR="00000000" w:rsidRDefault="00351720">
                  <w:pPr>
                    <w:spacing w:before="15" w:after="15"/>
                    <w:ind w:left="15" w:right="15"/>
                    <w:jc w:val="center"/>
                    <w:rPr>
                      <w:rFonts w:ascii="Helvetica" w:eastAsia="Times New Roman" w:hAnsi="Helvetica" w:cs="Helvetic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8162E7" w14:textId="77777777" w:rsidR="00000000" w:rsidRDefault="00351720">
                  <w:pPr>
                    <w:spacing w:before="15" w:after="15"/>
                    <w:ind w:left="15" w:right="15"/>
                    <w:jc w:val="center"/>
                    <w:rPr>
                      <w:rFonts w:eastAsia="Times New Roman"/>
                      <w:sz w:val="20"/>
                      <w:szCs w:val="20"/>
                    </w:rPr>
                  </w:pPr>
                </w:p>
              </w:tc>
            </w:tr>
          </w:tbl>
          <w:p w14:paraId="09A3B7F3" w14:textId="77777777" w:rsidR="00000000" w:rsidRDefault="00351720">
            <w:pPr>
              <w:spacing w:before="15" w:after="15" w:line="270" w:lineRule="atLeast"/>
              <w:ind w:left="15" w:right="15"/>
              <w:rPr>
                <w:rFonts w:ascii="Helvetica" w:eastAsia="Times New Roman" w:hAnsi="Helvetica" w:cs="Helvetica"/>
                <w:sz w:val="15"/>
                <w:szCs w:val="15"/>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8D4A0FE" w14:textId="77777777" w:rsidR="00000000" w:rsidRDefault="00351720">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lastRenderedPageBreak/>
              <w:t>6</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4031278F" w14:textId="77777777" w:rsidR="00000000" w:rsidRDefault="00351720">
            <w:pPr>
              <w:pStyle w:val="NormalWeb"/>
              <w:spacing w:line="270" w:lineRule="atLeast"/>
              <w:ind w:left="30" w:right="30"/>
              <w:rPr>
                <w:sz w:val="15"/>
                <w:szCs w:val="15"/>
              </w:rPr>
            </w:pPr>
            <w:r>
              <w:rPr>
                <w:sz w:val="15"/>
                <w:szCs w:val="15"/>
              </w:rPr>
              <w:t>1 mark for each tick in the correct box.</w:t>
            </w:r>
            <w:r>
              <w:rPr>
                <w:sz w:val="15"/>
                <w:szCs w:val="15"/>
              </w:rPr>
              <w:br/>
            </w:r>
            <w:r>
              <w:rPr>
                <w:sz w:val="15"/>
                <w:szCs w:val="15"/>
              </w:rPr>
              <w:br/>
              <w:t>0 marks for a row with more than one tick.</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38C77962" w14:textId="77777777" w:rsidR="00000000" w:rsidRDefault="00351720">
            <w:pPr>
              <w:rPr>
                <w:sz w:val="15"/>
                <w:szCs w:val="15"/>
              </w:rPr>
            </w:pPr>
          </w:p>
        </w:tc>
      </w:tr>
      <w:tr w:rsidR="00000000" w14:paraId="2DC9B3E0"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91735DB" w14:textId="77777777" w:rsidR="00000000" w:rsidRDefault="00351720">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A79DB63" w14:textId="77777777" w:rsidR="00000000" w:rsidRDefault="00351720">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FE25416" w14:textId="77777777" w:rsidR="00000000" w:rsidRDefault="00351720">
            <w:pPr>
              <w:spacing w:before="15" w:after="15" w:line="315" w:lineRule="atLeast"/>
              <w:ind w:left="15" w:right="15"/>
              <w:rPr>
                <w:rFonts w:eastAsia="Times New Roman"/>
                <w:sz w:val="20"/>
                <w:szCs w:val="20"/>
              </w:rPr>
            </w:pPr>
          </w:p>
        </w:tc>
        <w:tc>
          <w:tcPr>
            <w:tcW w:w="1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8C091DB" w14:textId="77777777" w:rsidR="00000000" w:rsidRDefault="00351720">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EA84B70" w14:textId="77777777" w:rsidR="00000000" w:rsidRDefault="00351720">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6</w:t>
            </w:r>
          </w:p>
        </w:tc>
        <w:tc>
          <w:tcPr>
            <w:tcW w:w="2500" w:type="pct"/>
            <w:gridSpan w:val="2"/>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962C91B" w14:textId="77777777" w:rsidR="00000000" w:rsidRDefault="00351720">
            <w:pPr>
              <w:spacing w:before="15" w:after="15" w:line="315" w:lineRule="atLeast"/>
              <w:ind w:left="15" w:right="15"/>
              <w:jc w:val="center"/>
              <w:rPr>
                <w:rFonts w:ascii="Helvetica" w:eastAsia="Times New Roman" w:hAnsi="Helvetica" w:cs="Helvetica"/>
                <w:b/>
                <w:bCs/>
                <w:color w:val="000000"/>
                <w:sz w:val="15"/>
                <w:szCs w:val="15"/>
              </w:rPr>
            </w:pPr>
          </w:p>
        </w:tc>
      </w:tr>
      <w:tr w:rsidR="00000000" w14:paraId="7469A67B"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2E067284" w14:textId="77777777" w:rsidR="00000000" w:rsidRDefault="00351720">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2</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863F923" w14:textId="77777777" w:rsidR="00000000" w:rsidRDefault="00351720">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E597C9F" w14:textId="77777777" w:rsidR="00000000" w:rsidRDefault="00351720">
            <w:pPr>
              <w:spacing w:before="15" w:after="15" w:line="270" w:lineRule="atLeast"/>
              <w:ind w:left="15" w:right="15"/>
              <w:rPr>
                <w:rFonts w:eastAsia="Times New Roman"/>
                <w:sz w:val="20"/>
                <w:szCs w:val="20"/>
              </w:rPr>
            </w:pP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0A0EAF7D" w14:textId="77777777" w:rsidR="00000000" w:rsidRDefault="00351720">
            <w:pPr>
              <w:pStyle w:val="NormalWeb"/>
              <w:spacing w:line="270" w:lineRule="atLeast"/>
              <w:ind w:left="30" w:right="30"/>
              <w:rPr>
                <w:sz w:val="15"/>
                <w:szCs w:val="15"/>
              </w:rPr>
            </w:pPr>
            <w:r>
              <w:rPr>
                <w:sz w:val="15"/>
                <w:szCs w:val="15"/>
              </w:rPr>
              <w:t>Points may include:</w:t>
            </w:r>
          </w:p>
          <w:p w14:paraId="706F0C13" w14:textId="77777777" w:rsidR="00000000" w:rsidRDefault="00351720">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Must abide by software licence</w:t>
            </w:r>
          </w:p>
          <w:p w14:paraId="6F2F218C" w14:textId="77777777" w:rsidR="00000000" w:rsidRDefault="00351720">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So for open source, the school will be able to make modifications / customisations to exams system</w:t>
            </w:r>
          </w:p>
          <w:p w14:paraId="7E26E062" w14:textId="77777777" w:rsidR="00000000" w:rsidRDefault="00351720">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But will probably have to make these modifications also available to other users</w:t>
            </w:r>
          </w:p>
          <w:p w14:paraId="347AF86D" w14:textId="77777777" w:rsidR="00000000" w:rsidRDefault="00351720">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And credit all previous contributors in the code</w:t>
            </w:r>
          </w:p>
          <w:p w14:paraId="6C994BEE" w14:textId="77777777" w:rsidR="00000000" w:rsidRDefault="00351720">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Will have to purchase off the shelf attendance package legally</w:t>
            </w:r>
          </w:p>
          <w:p w14:paraId="5002DD99" w14:textId="77777777" w:rsidR="00000000" w:rsidRDefault="00351720">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Software must be able to ensure all legal data protection requi</w:t>
            </w:r>
            <w:r>
              <w:rPr>
                <w:rFonts w:ascii="Helvetica" w:eastAsia="Times New Roman" w:hAnsi="Helvetica" w:cs="Helvetica"/>
                <w:sz w:val="15"/>
                <w:szCs w:val="15"/>
              </w:rPr>
              <w:t>rements are met.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8FC2567" w14:textId="77777777" w:rsidR="00000000" w:rsidRDefault="00351720">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6</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1C33ACB3" w14:textId="77777777" w:rsidR="00000000" w:rsidRDefault="00351720">
            <w:pPr>
              <w:pStyle w:val="NormalWeb"/>
              <w:spacing w:line="270" w:lineRule="atLeast"/>
              <w:ind w:left="30" w:right="30"/>
              <w:rPr>
                <w:sz w:val="15"/>
                <w:szCs w:val="15"/>
              </w:rPr>
            </w:pPr>
            <w:r>
              <w:rPr>
                <w:sz w:val="15"/>
                <w:szCs w:val="15"/>
              </w:rPr>
              <w:t>Candidates are most likely to discuss copyright issues to do with software licensing and / or data protection issues to do with pupils' personal data.</w:t>
            </w:r>
            <w:r>
              <w:rPr>
                <w:sz w:val="15"/>
                <w:szCs w:val="15"/>
              </w:rPr>
              <w:br/>
              <w:t>Consider any relevant legal issues. It is the quality of discussion, not the breadth o</w:t>
            </w:r>
            <w:r>
              <w:rPr>
                <w:sz w:val="15"/>
                <w:szCs w:val="15"/>
              </w:rPr>
              <w:t>f issues that determines the level (eg it is possible to score a high level mark with a detailed description of copyright issues only).</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0574FF0F" w14:textId="77777777" w:rsidR="00000000" w:rsidRDefault="00351720">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rPr>
              <w:t>High Level Response (5–6 marks)</w:t>
            </w:r>
            <w:r>
              <w:rPr>
                <w:rFonts w:ascii="Helvetica" w:eastAsia="Times New Roman" w:hAnsi="Helvetica" w:cs="Helvetica"/>
                <w:sz w:val="15"/>
                <w:szCs w:val="15"/>
              </w:rPr>
              <w:br/>
              <w:t>A detailed description of legal issues linked to the scenario in the question. There wil</w:t>
            </w:r>
            <w:r>
              <w:rPr>
                <w:rFonts w:ascii="Helvetica" w:eastAsia="Times New Roman" w:hAnsi="Helvetica" w:cs="Helvetica"/>
                <w:sz w:val="15"/>
                <w:szCs w:val="15"/>
              </w:rPr>
              <w:t>l be few if any errors in spelling, grammar and punctuation.</w:t>
            </w:r>
            <w:r>
              <w:rPr>
                <w:rFonts w:ascii="Helvetica" w:eastAsia="Times New Roman" w:hAnsi="Helvetica" w:cs="Helvetica"/>
                <w:sz w:val="15"/>
                <w:szCs w:val="15"/>
              </w:rPr>
              <w:br/>
              <w:t>Technical terms will be used appropriately and correctly.</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Medium Level Response (3–4 marks)</w:t>
            </w:r>
            <w:r>
              <w:rPr>
                <w:rFonts w:ascii="Helvetica" w:eastAsia="Times New Roman" w:hAnsi="Helvetica" w:cs="Helvetica"/>
                <w:sz w:val="15"/>
                <w:szCs w:val="15"/>
              </w:rPr>
              <w:br/>
              <w:t>A description of legal issues and an attempt to link this to the scenario. Either the description of t</w:t>
            </w:r>
            <w:r>
              <w:rPr>
                <w:rFonts w:ascii="Helvetica" w:eastAsia="Times New Roman" w:hAnsi="Helvetica" w:cs="Helvetica"/>
                <w:sz w:val="15"/>
                <w:szCs w:val="15"/>
              </w:rPr>
              <w:t>he issues or the links to the scenario may be weak.</w:t>
            </w:r>
            <w:r>
              <w:rPr>
                <w:rFonts w:ascii="Helvetica" w:eastAsia="Times New Roman" w:hAnsi="Helvetica" w:cs="Helvetica"/>
                <w:sz w:val="15"/>
                <w:szCs w:val="15"/>
              </w:rPr>
              <w:br/>
              <w:t>There may be occasional errors in spelling, grammar and punctuation. Technical terms will be mainly correct.</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Low Level Response (1–2 marks)</w:t>
            </w:r>
            <w:r>
              <w:rPr>
                <w:rFonts w:ascii="Helvetica" w:eastAsia="Times New Roman" w:hAnsi="Helvetica" w:cs="Helvetica"/>
                <w:sz w:val="15"/>
                <w:szCs w:val="15"/>
              </w:rPr>
              <w:br/>
              <w:t xml:space="preserve">Candidate </w:t>
            </w:r>
            <w:r>
              <w:rPr>
                <w:rFonts w:ascii="Helvetica" w:eastAsia="Times New Roman" w:hAnsi="Helvetica" w:cs="Helvetica"/>
                <w:sz w:val="15"/>
                <w:szCs w:val="15"/>
              </w:rPr>
              <w:lastRenderedPageBreak/>
              <w:t>outlines some obvious legal issues vaguely relevant t</w:t>
            </w:r>
            <w:r>
              <w:rPr>
                <w:rFonts w:ascii="Helvetica" w:eastAsia="Times New Roman" w:hAnsi="Helvetica" w:cs="Helvetica"/>
                <w:sz w:val="15"/>
                <w:szCs w:val="15"/>
              </w:rPr>
              <w:t>o a school context. Information will be poorly expressed and there will be a limited,</w:t>
            </w:r>
            <w:r>
              <w:rPr>
                <w:rFonts w:ascii="Helvetica" w:eastAsia="Times New Roman" w:hAnsi="Helvetica" w:cs="Helvetica"/>
                <w:sz w:val="15"/>
                <w:szCs w:val="15"/>
              </w:rPr>
              <w:br/>
            </w:r>
            <w:r>
              <w:rPr>
                <w:rFonts w:ascii="Helvetica" w:eastAsia="Times New Roman" w:hAnsi="Helvetica" w:cs="Helvetica"/>
                <w:sz w:val="15"/>
                <w:szCs w:val="15"/>
              </w:rPr>
              <w:br/>
              <w:t>if any, use of technical terms. Errors of grammar, punctuation and spelling may be intrusive.</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Response not worthy of credit (0</w:t>
            </w:r>
            <w:r>
              <w:rPr>
                <w:rFonts w:ascii="Helvetica" w:eastAsia="Times New Roman" w:hAnsi="Helvetica" w:cs="Helvetica"/>
                <w:sz w:val="15"/>
                <w:szCs w:val="15"/>
              </w:rPr>
              <w:t xml:space="preserve"> marks)</w:t>
            </w:r>
            <w:r>
              <w:rPr>
                <w:rFonts w:ascii="Helvetica" w:eastAsia="Times New Roman" w:hAnsi="Helvetica" w:cs="Helvetica"/>
                <w:b/>
                <w:bCs/>
                <w:sz w:val="15"/>
                <w:szCs w:val="15"/>
              </w:rPr>
              <w:br/>
            </w:r>
            <w:r>
              <w:rPr>
                <w:rStyle w:val="Strong"/>
                <w:rFonts w:ascii="Helvetica" w:eastAsia="Times New Roman" w:hAnsi="Helvetica" w:cs="Helvetica"/>
                <w:sz w:val="15"/>
                <w:szCs w:val="15"/>
                <w:u w:val="single"/>
              </w:rPr>
              <w:t>?</w:t>
            </w:r>
            <w:r>
              <w:rPr>
                <w:rFonts w:ascii="Helvetica" w:eastAsia="Times New Roman" w:hAnsi="Helvetica" w:cs="Helvetica"/>
                <w:b/>
                <w:bCs/>
                <w:sz w:val="15"/>
                <w:szCs w:val="15"/>
                <w:u w:val="single"/>
              </w:rPr>
              <w:br/>
            </w:r>
            <w:r>
              <w:rPr>
                <w:rStyle w:val="Strong"/>
                <w:rFonts w:ascii="Helvetica" w:eastAsia="Times New Roman" w:hAnsi="Helvetica" w:cs="Helvetica"/>
                <w:sz w:val="15"/>
                <w:szCs w:val="15"/>
                <w:u w:val="single"/>
              </w:rPr>
              <w:t>Examiner's Comments</w:t>
            </w:r>
            <w:r>
              <w:rPr>
                <w:rFonts w:ascii="Helvetica" w:eastAsia="Times New Roman" w:hAnsi="Helvetica" w:cs="Helvetica"/>
                <w:b/>
                <w:bCs/>
                <w:sz w:val="15"/>
                <w:szCs w:val="15"/>
                <w:u w:val="single"/>
              </w:rPr>
              <w:br/>
            </w:r>
            <w:r>
              <w:rPr>
                <w:rStyle w:val="Strong"/>
                <w:rFonts w:ascii="Helvetica" w:eastAsia="Times New Roman" w:hAnsi="Helvetica" w:cs="Helvetica"/>
                <w:sz w:val="15"/>
                <w:szCs w:val="15"/>
              </w:rPr>
              <w:t>?</w:t>
            </w:r>
            <w:r>
              <w:rPr>
                <w:rFonts w:ascii="Helvetica" w:eastAsia="Times New Roman" w:hAnsi="Helvetica" w:cs="Helvetica"/>
                <w:sz w:val="15"/>
                <w:szCs w:val="15"/>
              </w:rPr>
              <w:t>?</w:t>
            </w:r>
            <w:r>
              <w:rPr>
                <w:rFonts w:ascii="Helvetica" w:eastAsia="Times New Roman" w:hAnsi="Helvetica" w:cs="Helvetica"/>
                <w:sz w:val="15"/>
                <w:szCs w:val="15"/>
              </w:rPr>
              <w:br/>
              <w:t>was the m</w:t>
            </w:r>
            <w:r>
              <w:rPr>
                <w:rFonts w:ascii="Helvetica" w:eastAsia="Times New Roman" w:hAnsi="Helvetica" w:cs="Helvetica"/>
                <w:sz w:val="15"/>
                <w:szCs w:val="15"/>
              </w:rPr>
              <w:t>ore difficult of the two quality of written communication questions. It was intended to be open ended allowing candidates to take different approaches to demonstrate their understanding by applying their knowledge on two separate parts of the specification</w:t>
            </w:r>
            <w:r>
              <w:rPr>
                <w:rFonts w:ascii="Helvetica" w:eastAsia="Times New Roman" w:hAnsi="Helvetica" w:cs="Helvetica"/>
                <w:sz w:val="15"/>
                <w:szCs w:val="15"/>
              </w:rPr>
              <w:t xml:space="preserve"> and demonstrate their understanding by connecting them to each </w:t>
            </w:r>
            <w:r>
              <w:rPr>
                <w:rFonts w:ascii="Helvetica" w:eastAsia="Times New Roman" w:hAnsi="Helvetica" w:cs="Helvetica"/>
                <w:sz w:val="15"/>
                <w:szCs w:val="15"/>
              </w:rPr>
              <w:lastRenderedPageBreak/>
              <w:t>other and to a given context. As expected the most able candidates did this well and were able to score in the high level band. Most other candidates focused either on legal issues or on diffe</w:t>
            </w:r>
            <w:r>
              <w:rPr>
                <w:rFonts w:ascii="Helvetica" w:eastAsia="Times New Roman" w:hAnsi="Helvetica" w:cs="Helvetica"/>
                <w:sz w:val="15"/>
                <w:szCs w:val="15"/>
              </w:rPr>
              <w:t>rent ways of acquiring software without making strong links between the two.</w:t>
            </w:r>
          </w:p>
        </w:tc>
      </w:tr>
      <w:tr w:rsidR="00000000" w14:paraId="7C4C27C2"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424BA31" w14:textId="77777777" w:rsidR="00000000" w:rsidRDefault="00351720">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007A6DE" w14:textId="77777777" w:rsidR="00000000" w:rsidRDefault="00351720">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0996DEA" w14:textId="77777777" w:rsidR="00000000" w:rsidRDefault="00351720">
            <w:pPr>
              <w:spacing w:before="15" w:after="15" w:line="315" w:lineRule="atLeast"/>
              <w:ind w:left="15" w:right="15"/>
              <w:rPr>
                <w:rFonts w:eastAsia="Times New Roman"/>
                <w:sz w:val="20"/>
                <w:szCs w:val="20"/>
              </w:rPr>
            </w:pPr>
          </w:p>
        </w:tc>
        <w:tc>
          <w:tcPr>
            <w:tcW w:w="1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91A66A0" w14:textId="77777777" w:rsidR="00000000" w:rsidRDefault="00351720">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4DFDFF1" w14:textId="77777777" w:rsidR="00000000" w:rsidRDefault="00351720">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6</w:t>
            </w:r>
          </w:p>
        </w:tc>
        <w:tc>
          <w:tcPr>
            <w:tcW w:w="2500" w:type="pct"/>
            <w:gridSpan w:val="2"/>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B9EF5E5" w14:textId="77777777" w:rsidR="00000000" w:rsidRDefault="00351720">
            <w:pPr>
              <w:spacing w:before="15" w:after="15" w:line="315" w:lineRule="atLeast"/>
              <w:ind w:left="15" w:right="15"/>
              <w:jc w:val="center"/>
              <w:rPr>
                <w:rFonts w:ascii="Helvetica" w:eastAsia="Times New Roman" w:hAnsi="Helvetica" w:cs="Helvetica"/>
                <w:b/>
                <w:bCs/>
                <w:color w:val="000000"/>
                <w:sz w:val="15"/>
                <w:szCs w:val="15"/>
              </w:rPr>
            </w:pPr>
          </w:p>
        </w:tc>
      </w:tr>
      <w:tr w:rsidR="00000000" w14:paraId="11F040B7"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09E27F4" w14:textId="77777777" w:rsidR="00000000" w:rsidRDefault="00351720">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3</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E6F7377" w14:textId="77777777" w:rsidR="00000000" w:rsidRDefault="00351720">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4AD5C12" w14:textId="77777777" w:rsidR="00000000" w:rsidRDefault="00351720">
            <w:pPr>
              <w:spacing w:before="15" w:after="15" w:line="270" w:lineRule="atLeast"/>
              <w:ind w:left="15" w:right="15"/>
              <w:rPr>
                <w:rFonts w:eastAsia="Times New Roman"/>
                <w:sz w:val="20"/>
                <w:szCs w:val="20"/>
              </w:rPr>
            </w:pP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79B1EF15" w14:textId="77777777" w:rsidR="00000000" w:rsidRDefault="00351720">
            <w:pPr>
              <w:pStyle w:val="NormalWeb"/>
              <w:spacing w:line="270" w:lineRule="atLeast"/>
              <w:ind w:left="30" w:right="30"/>
              <w:rPr>
                <w:sz w:val="15"/>
                <w:szCs w:val="15"/>
              </w:rPr>
            </w:pPr>
            <w:r>
              <w:rPr>
                <w:sz w:val="15"/>
                <w:szCs w:val="15"/>
              </w:rPr>
              <w:t>1 mark per bullet to max</w:t>
            </w:r>
          </w:p>
          <w:p w14:paraId="3A2E02F2" w14:textId="77777777" w:rsidR="00000000" w:rsidRDefault="00351720">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Allows free distribution / other people can use/edit his work</w:t>
            </w:r>
          </w:p>
          <w:p w14:paraId="1233E3BF" w14:textId="77777777" w:rsidR="00000000" w:rsidRDefault="00351720">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Style w:val="Strong"/>
                <w:rFonts w:ascii="Helvetica" w:eastAsia="Times New Roman" w:hAnsi="Helvetica" w:cs="Helvetica"/>
                <w:sz w:val="15"/>
                <w:szCs w:val="15"/>
              </w:rPr>
              <w:t>Other people</w:t>
            </w:r>
            <w:r>
              <w:rPr>
                <w:rFonts w:ascii="Helvetica" w:eastAsia="Times New Roman" w:hAnsi="Helvetica" w:cs="Helvetica"/>
                <w:sz w:val="15"/>
                <w:szCs w:val="15"/>
              </w:rPr>
              <w:t xml:space="preserve"> can redistribute his work</w:t>
            </w:r>
          </w:p>
          <w:p w14:paraId="6BB4C417" w14:textId="77777777" w:rsidR="00000000" w:rsidRDefault="00351720">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xml:space="preserve">Can </w:t>
            </w:r>
            <w:r>
              <w:rPr>
                <w:rStyle w:val="Strong"/>
                <w:rFonts w:ascii="Helvetica" w:eastAsia="Times New Roman" w:hAnsi="Helvetica" w:cs="Helvetica"/>
                <w:sz w:val="15"/>
                <w:szCs w:val="15"/>
              </w:rPr>
              <w:t>choose</w:t>
            </w:r>
            <w:r>
              <w:rPr>
                <w:rFonts w:ascii="Helvetica" w:eastAsia="Times New Roman" w:hAnsi="Helvetica" w:cs="Helvetica"/>
                <w:sz w:val="15"/>
                <w:szCs w:val="15"/>
              </w:rPr>
              <w:t xml:space="preserve"> </w:t>
            </w:r>
            <w:r>
              <w:rPr>
                <w:rFonts w:ascii="Helvetica" w:eastAsia="Times New Roman" w:hAnsi="Helvetica" w:cs="Helvetica"/>
                <w:sz w:val="15"/>
                <w:szCs w:val="15"/>
              </w:rPr>
              <w:t>to restrict other people to be able to use/edit/share the videos</w:t>
            </w:r>
          </w:p>
          <w:p w14:paraId="10D39EEB" w14:textId="77777777" w:rsidR="00000000" w:rsidRDefault="00351720">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Work is still copyrighted / others cannot claim it as their own</w:t>
            </w:r>
          </w:p>
          <w:p w14:paraId="21845AE4" w14:textId="77777777" w:rsidR="00000000" w:rsidRDefault="00351720">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No-derivative</w:t>
            </w:r>
          </w:p>
          <w:p w14:paraId="6D9F952C" w14:textId="77777777" w:rsidR="00000000" w:rsidRDefault="00351720">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…William can set that if others edit it they cannot redistribute it with the edits</w:t>
            </w:r>
          </w:p>
          <w:p w14:paraId="1E2AA99B" w14:textId="77777777" w:rsidR="00000000" w:rsidRDefault="00351720">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attribution</w:t>
            </w:r>
          </w:p>
          <w:p w14:paraId="65B95315" w14:textId="77777777" w:rsidR="00000000" w:rsidRDefault="00351720">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t>
            </w:r>
            <w:r>
              <w:rPr>
                <w:rFonts w:ascii="Helvetica" w:eastAsia="Times New Roman" w:hAnsi="Helvetica" w:cs="Helvetica"/>
                <w:sz w:val="15"/>
                <w:szCs w:val="15"/>
              </w:rPr>
              <w:t>Can insist e.g. on having his name on it if re-used / referencing / must be credited</w:t>
            </w:r>
          </w:p>
          <w:p w14:paraId="11B53A2D" w14:textId="77777777" w:rsidR="00000000" w:rsidRDefault="00351720">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Can insist on non-commercial use / others cannot sell/profit from his work / personal use only</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0859940" w14:textId="77777777" w:rsidR="00000000" w:rsidRDefault="00351720">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3</w:t>
            </w:r>
            <w:r>
              <w:rPr>
                <w:rFonts w:ascii="Helvetica" w:eastAsia="Times New Roman" w:hAnsi="Helvetica" w:cs="Helvetica"/>
                <w:sz w:val="15"/>
                <w:szCs w:val="15"/>
              </w:rPr>
              <w:br/>
              <w:t>AO1 1b (1)</w:t>
            </w:r>
            <w:r>
              <w:rPr>
                <w:rFonts w:ascii="Helvetica" w:eastAsia="Times New Roman" w:hAnsi="Helvetica" w:cs="Helvetica"/>
                <w:sz w:val="15"/>
                <w:szCs w:val="15"/>
              </w:rPr>
              <w:br/>
              <w:t>AO2 1a (1)</w:t>
            </w:r>
            <w:r>
              <w:rPr>
                <w:rFonts w:ascii="Helvetica" w:eastAsia="Times New Roman" w:hAnsi="Helvetica" w:cs="Helvetica"/>
                <w:sz w:val="15"/>
                <w:szCs w:val="15"/>
              </w:rPr>
              <w:br/>
              <w:t>AO2 1b (1)</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50552256" w14:textId="77777777" w:rsidR="00000000" w:rsidRDefault="00351720">
            <w:pPr>
              <w:pStyle w:val="NormalWeb"/>
              <w:spacing w:line="270" w:lineRule="atLeast"/>
              <w:ind w:left="30" w:right="30"/>
              <w:rPr>
                <w:sz w:val="15"/>
                <w:szCs w:val="15"/>
              </w:rPr>
            </w:pPr>
            <w:r>
              <w:rPr>
                <w:sz w:val="15"/>
                <w:szCs w:val="15"/>
              </w:rPr>
              <w:t>“People need to ask to use it” is not eno</w:t>
            </w:r>
            <w:r>
              <w:rPr>
                <w:sz w:val="15"/>
                <w:szCs w:val="15"/>
              </w:rPr>
              <w:t>ugh.</w:t>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rStyle w:val="Strong"/>
                <w:sz w:val="15"/>
                <w:szCs w:val="15"/>
                <w:u w:val="single"/>
              </w:rPr>
              <w:t>Examiner’s Comment</w:t>
            </w:r>
            <w:r>
              <w:rPr>
                <w:rStyle w:val="Strong"/>
                <w:sz w:val="15"/>
                <w:szCs w:val="15"/>
                <w:u w:val="single"/>
              </w:rPr>
              <w:t>s</w:t>
            </w:r>
            <w:r>
              <w:rPr>
                <w:sz w:val="15"/>
                <w:szCs w:val="15"/>
              </w:rPr>
              <w:br/>
            </w:r>
            <w:r>
              <w:rPr>
                <w:sz w:val="15"/>
                <w:szCs w:val="15"/>
              </w:rPr>
              <w:br/>
              <w:t>This question required candidates to demonstrate their understanding of a Creative Commons license to the context of the use of someone else’s work. Some candidates did not make full use of the context and answere</w:t>
            </w:r>
            <w:r>
              <w:rPr>
                <w:sz w:val="15"/>
                <w:szCs w:val="15"/>
              </w:rPr>
              <w:t>d the question by defining the licence. Most candidates were able to explain how other people would be able to use or edit the videos themselves and then redistribute it. More able candidates were able to describe the different Creative Commons licenses av</w:t>
            </w:r>
            <w:r>
              <w:rPr>
                <w:sz w:val="15"/>
                <w:szCs w:val="15"/>
              </w:rPr>
              <w:t>ailable and how each of these would impact the use of the videos. A common misconception was that Creative Commons automatically copyrighted all material so that no one else could use, edit or distribute the videos.</w:t>
            </w:r>
            <w:r>
              <w:rPr>
                <w:sz w:val="15"/>
                <w:szCs w:val="15"/>
              </w:rPr>
              <w:br/>
            </w:r>
            <w:r>
              <w:rPr>
                <w:sz w:val="15"/>
                <w:szCs w:val="15"/>
              </w:rPr>
              <w:br/>
              <w:t>Exemplar 4</w:t>
            </w:r>
            <w:r>
              <w:rPr>
                <w:sz w:val="15"/>
                <w:szCs w:val="15"/>
              </w:rPr>
              <w:br/>
            </w:r>
            <w:r>
              <w:rPr>
                <w:noProof/>
                <w:sz w:val="15"/>
                <w:szCs w:val="15"/>
              </w:rPr>
              <w:lastRenderedPageBreak/>
              <w:drawing>
                <wp:inline distT="0" distB="0" distL="0" distR="0" wp14:anchorId="0A42E944" wp14:editId="43FB8090">
                  <wp:extent cx="5029200" cy="220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2209800"/>
                          </a:xfrm>
                          <a:prstGeom prst="rect">
                            <a:avLst/>
                          </a:prstGeom>
                          <a:noFill/>
                          <a:ln>
                            <a:noFill/>
                          </a:ln>
                        </pic:spPr>
                      </pic:pic>
                    </a:graphicData>
                  </a:graphic>
                </wp:inline>
              </w:drawing>
            </w:r>
            <w:r>
              <w:rPr>
                <w:sz w:val="15"/>
                <w:szCs w:val="15"/>
              </w:rPr>
              <w:br/>
            </w:r>
            <w:r>
              <w:rPr>
                <w:sz w:val="15"/>
                <w:szCs w:val="15"/>
              </w:rPr>
              <w:br/>
              <w:t>This good resp</w:t>
            </w:r>
            <w:r>
              <w:rPr>
                <w:sz w:val="15"/>
                <w:szCs w:val="15"/>
              </w:rPr>
              <w:t xml:space="preserve">onse shows a clear understanding of Creative Commons licensing and its different forms. They have identified that the public are able to use William’s work and then given the examples of Attribution and the implication that William must be credited if his </w:t>
            </w:r>
            <w:r>
              <w:rPr>
                <w:sz w:val="15"/>
                <w:szCs w:val="15"/>
              </w:rPr>
              <w:t>work is used. This has already gained the 3 marks, but they continue to describe the need for the work to be used non-commercially.</w:t>
            </w:r>
          </w:p>
        </w:tc>
        <w:tc>
          <w:tcPr>
            <w:tcW w:w="1250" w:type="pct"/>
            <w:tcBorders>
              <w:top w:val="outset" w:sz="6" w:space="0" w:color="000000"/>
              <w:left w:val="outset" w:sz="6" w:space="0" w:color="000000"/>
              <w:bottom w:val="outset" w:sz="6" w:space="0" w:color="000000"/>
              <w:right w:val="outset" w:sz="6" w:space="0" w:color="000000"/>
            </w:tcBorders>
            <w:vAlign w:val="center"/>
            <w:hideMark/>
          </w:tcPr>
          <w:p w14:paraId="6D132145" w14:textId="77777777" w:rsidR="00000000" w:rsidRDefault="00351720">
            <w:pPr>
              <w:rPr>
                <w:sz w:val="15"/>
                <w:szCs w:val="15"/>
              </w:rPr>
            </w:pPr>
          </w:p>
        </w:tc>
      </w:tr>
      <w:tr w:rsidR="00000000" w14:paraId="1B569599"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8EF6EA4" w14:textId="77777777" w:rsidR="00000000" w:rsidRDefault="00351720">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4747254" w14:textId="77777777" w:rsidR="00000000" w:rsidRDefault="00351720">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252D7CF" w14:textId="77777777" w:rsidR="00000000" w:rsidRDefault="00351720">
            <w:pPr>
              <w:spacing w:before="15" w:after="15" w:line="315" w:lineRule="atLeast"/>
              <w:ind w:left="15" w:right="15"/>
              <w:rPr>
                <w:rFonts w:eastAsia="Times New Roman"/>
                <w:sz w:val="20"/>
                <w:szCs w:val="20"/>
              </w:rPr>
            </w:pPr>
          </w:p>
        </w:tc>
        <w:tc>
          <w:tcPr>
            <w:tcW w:w="1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F2DEB20" w14:textId="77777777" w:rsidR="00000000" w:rsidRDefault="00351720">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FA21D09" w14:textId="77777777" w:rsidR="00000000" w:rsidRDefault="00351720">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3</w:t>
            </w:r>
          </w:p>
        </w:tc>
        <w:tc>
          <w:tcPr>
            <w:tcW w:w="2500" w:type="pct"/>
            <w:gridSpan w:val="2"/>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940F07D" w14:textId="77777777" w:rsidR="00000000" w:rsidRDefault="00351720">
            <w:pPr>
              <w:spacing w:before="15" w:after="15" w:line="315" w:lineRule="atLeast"/>
              <w:ind w:left="15" w:right="15"/>
              <w:jc w:val="center"/>
              <w:rPr>
                <w:rFonts w:ascii="Helvetica" w:eastAsia="Times New Roman" w:hAnsi="Helvetica" w:cs="Helvetica"/>
                <w:b/>
                <w:bCs/>
                <w:color w:val="000000"/>
                <w:sz w:val="15"/>
                <w:szCs w:val="15"/>
              </w:rPr>
            </w:pPr>
          </w:p>
        </w:tc>
      </w:tr>
    </w:tbl>
    <w:p w14:paraId="63B5CC2C" w14:textId="77777777" w:rsidR="00000000" w:rsidRDefault="00351720">
      <w:pPr>
        <w:rPr>
          <w:rFonts w:eastAsia="Times New Roman"/>
        </w:rPr>
      </w:pPr>
    </w:p>
    <w:sectPr w:rsidR="00000000">
      <w:footerReference w:type="default" r:id="rId10"/>
      <w:pgSz w:w="11907" w:h="16840"/>
      <w:pgMar w:top="709" w:right="425" w:bottom="709"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BAE59" w14:textId="77777777" w:rsidR="00000000" w:rsidRDefault="00351720">
      <w:r>
        <w:separator/>
      </w:r>
    </w:p>
  </w:endnote>
  <w:endnote w:type="continuationSeparator" w:id="0">
    <w:p w14:paraId="49DCF22C" w14:textId="77777777" w:rsidR="00000000" w:rsidRDefault="0035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jc w:val="right"/>
      <w:tblCellMar>
        <w:top w:w="15" w:type="dxa"/>
        <w:left w:w="15" w:type="dxa"/>
        <w:bottom w:w="15" w:type="dxa"/>
        <w:right w:w="15" w:type="dxa"/>
      </w:tblCellMar>
      <w:tblLook w:val="04A0" w:firstRow="1" w:lastRow="0" w:firstColumn="1" w:lastColumn="0" w:noHBand="0" w:noVBand="1"/>
    </w:tblPr>
    <w:tblGrid>
      <w:gridCol w:w="4200"/>
      <w:gridCol w:w="3150"/>
      <w:gridCol w:w="3150"/>
    </w:tblGrid>
    <w:tr w:rsidR="00000000" w14:paraId="50ABB54D" w14:textId="77777777">
      <w:trPr>
        <w:jc w:val="right"/>
      </w:trPr>
      <w:tc>
        <w:tcPr>
          <w:tcW w:w="2000" w:type="pct"/>
          <w:vAlign w:val="center"/>
          <w:hideMark/>
        </w:tcPr>
        <w:p w14:paraId="7FAD993E" w14:textId="77777777" w:rsidR="00000000" w:rsidRDefault="00351720">
          <w:pPr>
            <w:spacing w:before="15" w:after="15"/>
            <w:ind w:left="15" w:right="15"/>
            <w:rPr>
              <w:rFonts w:ascii="Helvetica" w:hAnsi="Helvetica" w:cs="Helvetica"/>
              <w:sz w:val="20"/>
              <w:szCs w:val="20"/>
            </w:rPr>
          </w:pPr>
          <w:r>
            <w:rPr>
              <w:sz w:val="20"/>
              <w:szCs w:val="20"/>
            </w:rPr>
            <w:t xml:space="preserve">© OCR 2017. You may photocopy this page. </w:t>
          </w:r>
        </w:p>
      </w:tc>
      <w:tc>
        <w:tcPr>
          <w:tcW w:w="1500" w:type="pct"/>
          <w:vAlign w:val="center"/>
          <w:hideMark/>
        </w:tcPr>
        <w:p w14:paraId="41DCDD67" w14:textId="77777777" w:rsidR="00000000" w:rsidRDefault="00351720">
          <w:pPr>
            <w:spacing w:before="15" w:after="15"/>
            <w:ind w:left="15" w:right="15"/>
            <w:jc w:val="center"/>
            <w:rPr>
              <w:rFonts w:ascii="Helvetica" w:hAnsi="Helvetica" w:cs="Helvetica"/>
              <w:sz w:val="20"/>
              <w:szCs w:val="20"/>
            </w:rPr>
          </w:pPr>
          <w:r>
            <w:rPr>
              <w:rFonts w:ascii="Helvetica" w:hAnsi="Helvetica" w:cs="Helvetica"/>
              <w:sz w:val="20"/>
              <w:szCs w:val="20"/>
            </w:rPr>
            <w:t xml:space="preserve">Page </w:t>
          </w:r>
          <w:r>
            <w:rPr>
              <w:rFonts w:ascii="Helvetica" w:hAnsi="Helvetica" w:cs="Helvetica"/>
              <w:sz w:val="20"/>
              <w:szCs w:val="20"/>
            </w:rPr>
            <w:fldChar w:fldCharType="begin"/>
          </w:r>
          <w:r>
            <w:rPr>
              <w:rFonts w:ascii="Helvetica" w:hAnsi="Helvetica" w:cs="Helvetica"/>
              <w:sz w:val="20"/>
              <w:szCs w:val="20"/>
            </w:rPr>
            <w:instrText xml:space="preserve"> PAGE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of </w:t>
          </w:r>
          <w:r>
            <w:rPr>
              <w:rFonts w:ascii="Helvetica" w:hAnsi="Helvetica" w:cs="Helvetica"/>
              <w:sz w:val="20"/>
              <w:szCs w:val="20"/>
            </w:rPr>
            <w:fldChar w:fldCharType="begin"/>
          </w:r>
          <w:r>
            <w:rPr>
              <w:rFonts w:ascii="Helvetica" w:hAnsi="Helvetica" w:cs="Helvetica"/>
              <w:sz w:val="20"/>
              <w:szCs w:val="20"/>
            </w:rPr>
            <w:instrText xml:space="preserve"> NUMPAGES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w:t>
          </w:r>
        </w:p>
      </w:tc>
      <w:tc>
        <w:tcPr>
          <w:tcW w:w="1500" w:type="pct"/>
          <w:vAlign w:val="center"/>
          <w:hideMark/>
        </w:tcPr>
        <w:p w14:paraId="51269840" w14:textId="77777777" w:rsidR="00000000" w:rsidRDefault="00351720">
          <w:pPr>
            <w:spacing w:before="15" w:after="15"/>
            <w:ind w:left="15" w:right="15"/>
            <w:jc w:val="right"/>
            <w:rPr>
              <w:rFonts w:ascii="Helvetica" w:hAnsi="Helvetica" w:cs="Helvetica"/>
              <w:sz w:val="20"/>
              <w:szCs w:val="20"/>
            </w:rPr>
          </w:pPr>
          <w:r>
            <w:rPr>
              <w:rFonts w:ascii="Helvetica" w:hAnsi="Helvetica" w:cs="Helvetica"/>
              <w:sz w:val="20"/>
              <w:szCs w:val="20"/>
            </w:rPr>
            <w:t xml:space="preserve">Created in ExamBuilder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FEA42" w14:textId="77777777" w:rsidR="00000000" w:rsidRDefault="00351720">
      <w:r>
        <w:separator/>
      </w:r>
    </w:p>
  </w:footnote>
  <w:footnote w:type="continuationSeparator" w:id="0">
    <w:p w14:paraId="6AE4D22E" w14:textId="77777777" w:rsidR="00000000" w:rsidRDefault="00351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C6476"/>
    <w:multiLevelType w:val="multilevel"/>
    <w:tmpl w:val="8E0E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A67E5"/>
    <w:multiLevelType w:val="multilevel"/>
    <w:tmpl w:val="FDA8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51720"/>
    <w:rsid w:val="00351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ABCA0"/>
  <w15:chartTrackingRefBased/>
  <w15:docId w15:val="{B3F79668-2039-43B3-8BFF-F4484165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Helvetica" w:hAnsi="Helvetica" w:cs="Helvetica" w:hint="default"/>
      <w:color w:val="0000FF"/>
      <w:u w:val="single"/>
    </w:rPr>
  </w:style>
  <w:style w:type="character" w:styleId="FollowedHyperlink">
    <w:name w:val="FollowedHyperlink"/>
    <w:basedOn w:val="DefaultParagraphFont"/>
    <w:uiPriority w:val="99"/>
    <w:semiHidden/>
    <w:unhideWhenUsed/>
    <w:rPr>
      <w:rFonts w:ascii="Helvetica" w:hAnsi="Helvetica" w:cs="Helvetica" w:hint="default"/>
      <w:color w:val="800080"/>
      <w:u w:val="single"/>
    </w:rPr>
  </w:style>
  <w:style w:type="paragraph" w:customStyle="1" w:styleId="msonormal0">
    <w:name w:val="msonormal"/>
    <w:basedOn w:val="Normal"/>
    <w:pPr>
      <w:spacing w:before="15" w:after="15"/>
      <w:ind w:left="15" w:right="15"/>
    </w:pPr>
    <w:rPr>
      <w:rFonts w:ascii="Helvetica" w:hAnsi="Helvetica" w:cs="Helvetica"/>
    </w:rPr>
  </w:style>
  <w:style w:type="paragraph" w:styleId="NormalWeb">
    <w:name w:val="Normal (Web)"/>
    <w:basedOn w:val="Normal"/>
    <w:uiPriority w:val="99"/>
    <w:semiHidden/>
    <w:unhideWhenUsed/>
    <w:pPr>
      <w:spacing w:before="15" w:after="15"/>
      <w:ind w:left="15" w:right="15"/>
    </w:pPr>
    <w:rPr>
      <w:rFonts w:ascii="Helvetica" w:hAnsi="Helvetica" w:cs="Helvetica"/>
    </w:rPr>
  </w:style>
  <w:style w:type="paragraph" w:styleId="Header">
    <w:name w:val="header"/>
    <w:basedOn w:val="Normal"/>
    <w:link w:val="HeaderChar"/>
    <w:uiPriority w:val="99"/>
    <w:semiHidden/>
    <w:unhideWhenUsed/>
    <w:pPr>
      <w:spacing w:before="15" w:after="15"/>
      <w:ind w:left="15" w:right="15"/>
    </w:pPr>
    <w:rPr>
      <w:rFonts w:ascii="Helvetica" w:hAnsi="Helvetica" w:cs="Helvetica"/>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spacing w:before="15" w:after="15"/>
      <w:ind w:left="15" w:right="15"/>
    </w:pPr>
    <w:rPr>
      <w:rFonts w:ascii="Helvetica" w:hAnsi="Helvetica" w:cs="Helvetica"/>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section1">
    <w:name w:val="section1"/>
    <w:basedOn w:val="Normal"/>
    <w:pPr>
      <w:spacing w:before="100" w:beforeAutospacing="1" w:after="100" w:afterAutospacing="1"/>
    </w:pPr>
    <w:rPr>
      <w:rFonts w:ascii="Helvetica" w:hAnsi="Helvetica" w:cs="Helvetica"/>
    </w:rPr>
  </w:style>
  <w:style w:type="paragraph" w:customStyle="1" w:styleId="tablehasborders">
    <w:name w:val="table_hasborders"/>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otalrow">
    <w:name w:val="totalrow"/>
    <w:basedOn w:val="Normal"/>
    <w:pPr>
      <w:spacing w:before="100" w:beforeAutospacing="1" w:after="100" w:afterAutospacing="1" w:line="180" w:lineRule="atLeast"/>
      <w:jc w:val="right"/>
    </w:pPr>
    <w:rPr>
      <w:b/>
      <w:bCs/>
      <w:sz w:val="18"/>
      <w:szCs w:val="18"/>
    </w:rPr>
  </w:style>
  <w:style w:type="paragraph" w:customStyle="1" w:styleId="dotrow">
    <w:name w:val="dotrow"/>
    <w:basedOn w:val="Normal"/>
    <w:pPr>
      <w:pBdr>
        <w:bottom w:val="dashed" w:sz="6" w:space="0" w:color="000000"/>
      </w:pBdr>
      <w:spacing w:before="270" w:after="100" w:afterAutospacing="1" w:line="180" w:lineRule="atLeast"/>
      <w:jc w:val="right"/>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ifalone">
    <w:name w:val="if_alone"/>
    <w:basedOn w:val="DefaultParagraphFont"/>
    <w:rPr>
      <w:rFonts w:ascii="Helvetica" w:hAnsi="Helvetica" w:cs="Helvetica" w:hint="default"/>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7458">
      <w:marLeft w:val="15"/>
      <w:marRight w:val="15"/>
      <w:marTop w:val="270"/>
      <w:marBottom w:val="15"/>
      <w:divBdr>
        <w:top w:val="none" w:sz="0" w:space="0" w:color="auto"/>
        <w:left w:val="none" w:sz="0" w:space="0" w:color="auto"/>
        <w:bottom w:val="dashed" w:sz="6" w:space="0" w:color="000000"/>
        <w:right w:val="none" w:sz="0" w:space="0" w:color="auto"/>
      </w:divBdr>
    </w:div>
    <w:div w:id="50736603">
      <w:marLeft w:val="15"/>
      <w:marRight w:val="15"/>
      <w:marTop w:val="270"/>
      <w:marBottom w:val="15"/>
      <w:divBdr>
        <w:top w:val="none" w:sz="0" w:space="0" w:color="auto"/>
        <w:left w:val="none" w:sz="0" w:space="0" w:color="auto"/>
        <w:bottom w:val="dashed" w:sz="6" w:space="0" w:color="000000"/>
        <w:right w:val="none" w:sz="0" w:space="0" w:color="auto"/>
      </w:divBdr>
    </w:div>
    <w:div w:id="127208241">
      <w:marLeft w:val="15"/>
      <w:marRight w:val="15"/>
      <w:marTop w:val="270"/>
      <w:marBottom w:val="15"/>
      <w:divBdr>
        <w:top w:val="none" w:sz="0" w:space="0" w:color="auto"/>
        <w:left w:val="none" w:sz="0" w:space="0" w:color="auto"/>
        <w:bottom w:val="dashed" w:sz="6" w:space="0" w:color="000000"/>
        <w:right w:val="none" w:sz="0" w:space="0" w:color="auto"/>
      </w:divBdr>
    </w:div>
    <w:div w:id="218171721">
      <w:marLeft w:val="15"/>
      <w:marRight w:val="15"/>
      <w:marTop w:val="15"/>
      <w:marBottom w:val="15"/>
      <w:divBdr>
        <w:top w:val="none" w:sz="0" w:space="0" w:color="auto"/>
        <w:left w:val="none" w:sz="0" w:space="0" w:color="auto"/>
        <w:bottom w:val="none" w:sz="0" w:space="0" w:color="auto"/>
        <w:right w:val="none" w:sz="0" w:space="0" w:color="auto"/>
      </w:divBdr>
    </w:div>
    <w:div w:id="244655496">
      <w:marLeft w:val="15"/>
      <w:marRight w:val="15"/>
      <w:marTop w:val="270"/>
      <w:marBottom w:val="15"/>
      <w:divBdr>
        <w:top w:val="none" w:sz="0" w:space="0" w:color="auto"/>
        <w:left w:val="none" w:sz="0" w:space="0" w:color="auto"/>
        <w:bottom w:val="dashed" w:sz="6" w:space="0" w:color="000000"/>
        <w:right w:val="none" w:sz="0" w:space="0" w:color="auto"/>
      </w:divBdr>
    </w:div>
    <w:div w:id="269703159">
      <w:marLeft w:val="15"/>
      <w:marRight w:val="15"/>
      <w:marTop w:val="270"/>
      <w:marBottom w:val="15"/>
      <w:divBdr>
        <w:top w:val="none" w:sz="0" w:space="0" w:color="auto"/>
        <w:left w:val="none" w:sz="0" w:space="0" w:color="auto"/>
        <w:bottom w:val="dashed" w:sz="6" w:space="0" w:color="000000"/>
        <w:right w:val="none" w:sz="0" w:space="0" w:color="auto"/>
      </w:divBdr>
    </w:div>
    <w:div w:id="404767563">
      <w:marLeft w:val="15"/>
      <w:marRight w:val="15"/>
      <w:marTop w:val="270"/>
      <w:marBottom w:val="15"/>
      <w:divBdr>
        <w:top w:val="none" w:sz="0" w:space="0" w:color="auto"/>
        <w:left w:val="none" w:sz="0" w:space="0" w:color="auto"/>
        <w:bottom w:val="dashed" w:sz="6" w:space="0" w:color="000000"/>
        <w:right w:val="none" w:sz="0" w:space="0" w:color="auto"/>
      </w:divBdr>
    </w:div>
    <w:div w:id="560289361">
      <w:marLeft w:val="15"/>
      <w:marRight w:val="15"/>
      <w:marTop w:val="15"/>
      <w:marBottom w:val="15"/>
      <w:divBdr>
        <w:top w:val="none" w:sz="0" w:space="0" w:color="auto"/>
        <w:left w:val="none" w:sz="0" w:space="0" w:color="auto"/>
        <w:bottom w:val="none" w:sz="0" w:space="0" w:color="auto"/>
        <w:right w:val="none" w:sz="0" w:space="0" w:color="auto"/>
      </w:divBdr>
    </w:div>
    <w:div w:id="589002049">
      <w:marLeft w:val="15"/>
      <w:marRight w:val="15"/>
      <w:marTop w:val="270"/>
      <w:marBottom w:val="15"/>
      <w:divBdr>
        <w:top w:val="none" w:sz="0" w:space="0" w:color="auto"/>
        <w:left w:val="none" w:sz="0" w:space="0" w:color="auto"/>
        <w:bottom w:val="dashed" w:sz="6" w:space="0" w:color="000000"/>
        <w:right w:val="none" w:sz="0" w:space="0" w:color="auto"/>
      </w:divBdr>
    </w:div>
    <w:div w:id="600913535">
      <w:marLeft w:val="15"/>
      <w:marRight w:val="15"/>
      <w:marTop w:val="270"/>
      <w:marBottom w:val="15"/>
      <w:divBdr>
        <w:top w:val="none" w:sz="0" w:space="0" w:color="auto"/>
        <w:left w:val="none" w:sz="0" w:space="0" w:color="auto"/>
        <w:bottom w:val="dashed" w:sz="6" w:space="0" w:color="000000"/>
        <w:right w:val="none" w:sz="0" w:space="0" w:color="auto"/>
      </w:divBdr>
    </w:div>
    <w:div w:id="762532890">
      <w:marLeft w:val="15"/>
      <w:marRight w:val="15"/>
      <w:marTop w:val="15"/>
      <w:marBottom w:val="15"/>
      <w:divBdr>
        <w:top w:val="none" w:sz="0" w:space="0" w:color="auto"/>
        <w:left w:val="none" w:sz="0" w:space="0" w:color="auto"/>
        <w:bottom w:val="none" w:sz="0" w:space="0" w:color="auto"/>
        <w:right w:val="none" w:sz="0" w:space="0" w:color="auto"/>
      </w:divBdr>
    </w:div>
    <w:div w:id="773209020">
      <w:marLeft w:val="15"/>
      <w:marRight w:val="15"/>
      <w:marTop w:val="15"/>
      <w:marBottom w:val="15"/>
      <w:divBdr>
        <w:top w:val="none" w:sz="0" w:space="0" w:color="auto"/>
        <w:left w:val="none" w:sz="0" w:space="0" w:color="auto"/>
        <w:bottom w:val="none" w:sz="0" w:space="0" w:color="auto"/>
        <w:right w:val="none" w:sz="0" w:space="0" w:color="auto"/>
      </w:divBdr>
    </w:div>
    <w:div w:id="787314587">
      <w:marLeft w:val="15"/>
      <w:marRight w:val="15"/>
      <w:marTop w:val="270"/>
      <w:marBottom w:val="15"/>
      <w:divBdr>
        <w:top w:val="none" w:sz="0" w:space="0" w:color="auto"/>
        <w:left w:val="none" w:sz="0" w:space="0" w:color="auto"/>
        <w:bottom w:val="dashed" w:sz="6" w:space="0" w:color="000000"/>
        <w:right w:val="none" w:sz="0" w:space="0" w:color="auto"/>
      </w:divBdr>
    </w:div>
    <w:div w:id="853764602">
      <w:marLeft w:val="15"/>
      <w:marRight w:val="15"/>
      <w:marTop w:val="270"/>
      <w:marBottom w:val="15"/>
      <w:divBdr>
        <w:top w:val="none" w:sz="0" w:space="0" w:color="auto"/>
        <w:left w:val="none" w:sz="0" w:space="0" w:color="auto"/>
        <w:bottom w:val="dashed" w:sz="6" w:space="0" w:color="000000"/>
        <w:right w:val="none" w:sz="0" w:space="0" w:color="auto"/>
      </w:divBdr>
    </w:div>
    <w:div w:id="896554466">
      <w:marLeft w:val="15"/>
      <w:marRight w:val="15"/>
      <w:marTop w:val="270"/>
      <w:marBottom w:val="15"/>
      <w:divBdr>
        <w:top w:val="none" w:sz="0" w:space="0" w:color="auto"/>
        <w:left w:val="none" w:sz="0" w:space="0" w:color="auto"/>
        <w:bottom w:val="dashed" w:sz="6" w:space="0" w:color="000000"/>
        <w:right w:val="none" w:sz="0" w:space="0" w:color="auto"/>
      </w:divBdr>
    </w:div>
    <w:div w:id="1037774530">
      <w:marLeft w:val="15"/>
      <w:marRight w:val="15"/>
      <w:marTop w:val="270"/>
      <w:marBottom w:val="15"/>
      <w:divBdr>
        <w:top w:val="none" w:sz="0" w:space="0" w:color="auto"/>
        <w:left w:val="none" w:sz="0" w:space="0" w:color="auto"/>
        <w:bottom w:val="dashed" w:sz="6" w:space="0" w:color="000000"/>
        <w:right w:val="none" w:sz="0" w:space="0" w:color="auto"/>
      </w:divBdr>
    </w:div>
    <w:div w:id="1062174586">
      <w:marLeft w:val="15"/>
      <w:marRight w:val="15"/>
      <w:marTop w:val="270"/>
      <w:marBottom w:val="15"/>
      <w:divBdr>
        <w:top w:val="none" w:sz="0" w:space="0" w:color="auto"/>
        <w:left w:val="none" w:sz="0" w:space="0" w:color="auto"/>
        <w:bottom w:val="dashed" w:sz="6" w:space="0" w:color="000000"/>
        <w:right w:val="none" w:sz="0" w:space="0" w:color="auto"/>
      </w:divBdr>
    </w:div>
    <w:div w:id="1075592173">
      <w:marLeft w:val="15"/>
      <w:marRight w:val="15"/>
      <w:marTop w:val="270"/>
      <w:marBottom w:val="15"/>
      <w:divBdr>
        <w:top w:val="none" w:sz="0" w:space="0" w:color="auto"/>
        <w:left w:val="none" w:sz="0" w:space="0" w:color="auto"/>
        <w:bottom w:val="dashed" w:sz="6" w:space="0" w:color="000000"/>
        <w:right w:val="none" w:sz="0" w:space="0" w:color="auto"/>
      </w:divBdr>
    </w:div>
    <w:div w:id="1197308507">
      <w:marLeft w:val="15"/>
      <w:marRight w:val="15"/>
      <w:marTop w:val="15"/>
      <w:marBottom w:val="15"/>
      <w:divBdr>
        <w:top w:val="none" w:sz="0" w:space="0" w:color="auto"/>
        <w:left w:val="none" w:sz="0" w:space="0" w:color="auto"/>
        <w:bottom w:val="none" w:sz="0" w:space="0" w:color="auto"/>
        <w:right w:val="none" w:sz="0" w:space="0" w:color="auto"/>
      </w:divBdr>
    </w:div>
    <w:div w:id="1201044541">
      <w:marLeft w:val="15"/>
      <w:marRight w:val="15"/>
      <w:marTop w:val="270"/>
      <w:marBottom w:val="15"/>
      <w:divBdr>
        <w:top w:val="none" w:sz="0" w:space="0" w:color="auto"/>
        <w:left w:val="none" w:sz="0" w:space="0" w:color="auto"/>
        <w:bottom w:val="dashed" w:sz="6" w:space="0" w:color="000000"/>
        <w:right w:val="none" w:sz="0" w:space="0" w:color="auto"/>
      </w:divBdr>
    </w:div>
    <w:div w:id="1279334704">
      <w:marLeft w:val="15"/>
      <w:marRight w:val="15"/>
      <w:marTop w:val="270"/>
      <w:marBottom w:val="15"/>
      <w:divBdr>
        <w:top w:val="none" w:sz="0" w:space="0" w:color="auto"/>
        <w:left w:val="none" w:sz="0" w:space="0" w:color="auto"/>
        <w:bottom w:val="dashed" w:sz="6" w:space="0" w:color="000000"/>
        <w:right w:val="none" w:sz="0" w:space="0" w:color="auto"/>
      </w:divBdr>
    </w:div>
    <w:div w:id="1304772022">
      <w:marLeft w:val="15"/>
      <w:marRight w:val="15"/>
      <w:marTop w:val="270"/>
      <w:marBottom w:val="15"/>
      <w:divBdr>
        <w:top w:val="none" w:sz="0" w:space="0" w:color="auto"/>
        <w:left w:val="none" w:sz="0" w:space="0" w:color="auto"/>
        <w:bottom w:val="dashed" w:sz="6" w:space="0" w:color="000000"/>
        <w:right w:val="none" w:sz="0" w:space="0" w:color="auto"/>
      </w:divBdr>
    </w:div>
    <w:div w:id="1480415423">
      <w:marLeft w:val="15"/>
      <w:marRight w:val="15"/>
      <w:marTop w:val="270"/>
      <w:marBottom w:val="15"/>
      <w:divBdr>
        <w:top w:val="none" w:sz="0" w:space="0" w:color="auto"/>
        <w:left w:val="none" w:sz="0" w:space="0" w:color="auto"/>
        <w:bottom w:val="dashed" w:sz="6" w:space="0" w:color="000000"/>
        <w:right w:val="none" w:sz="0" w:space="0" w:color="auto"/>
      </w:divBdr>
    </w:div>
    <w:div w:id="1492334249">
      <w:marLeft w:val="15"/>
      <w:marRight w:val="15"/>
      <w:marTop w:val="270"/>
      <w:marBottom w:val="15"/>
      <w:divBdr>
        <w:top w:val="none" w:sz="0" w:space="0" w:color="auto"/>
        <w:left w:val="none" w:sz="0" w:space="0" w:color="auto"/>
        <w:bottom w:val="dashed" w:sz="6" w:space="0" w:color="000000"/>
        <w:right w:val="none" w:sz="0" w:space="0" w:color="auto"/>
      </w:divBdr>
    </w:div>
    <w:div w:id="1609266548">
      <w:marLeft w:val="15"/>
      <w:marRight w:val="15"/>
      <w:marTop w:val="270"/>
      <w:marBottom w:val="15"/>
      <w:divBdr>
        <w:top w:val="none" w:sz="0" w:space="0" w:color="auto"/>
        <w:left w:val="none" w:sz="0" w:space="0" w:color="auto"/>
        <w:bottom w:val="dashed" w:sz="6" w:space="0" w:color="000000"/>
        <w:right w:val="none" w:sz="0" w:space="0" w:color="auto"/>
      </w:divBdr>
    </w:div>
    <w:div w:id="1885483398">
      <w:marLeft w:val="15"/>
      <w:marRight w:val="15"/>
      <w:marTop w:val="270"/>
      <w:marBottom w:val="15"/>
      <w:divBdr>
        <w:top w:val="none" w:sz="0" w:space="0" w:color="auto"/>
        <w:left w:val="none" w:sz="0" w:space="0" w:color="auto"/>
        <w:bottom w:val="dashed" w:sz="6" w:space="0" w:color="000000"/>
        <w:right w:val="none" w:sz="0" w:space="0" w:color="auto"/>
      </w:divBdr>
    </w:div>
    <w:div w:id="1893495228">
      <w:marLeft w:val="15"/>
      <w:marRight w:val="15"/>
      <w:marTop w:val="270"/>
      <w:marBottom w:val="15"/>
      <w:divBdr>
        <w:top w:val="none" w:sz="0" w:space="0" w:color="auto"/>
        <w:left w:val="none" w:sz="0" w:space="0" w:color="auto"/>
        <w:bottom w:val="dashed" w:sz="6" w:space="0" w:color="000000"/>
        <w:right w:val="none" w:sz="0" w:space="0" w:color="auto"/>
      </w:divBdr>
    </w:div>
    <w:div w:id="1920628973">
      <w:marLeft w:val="15"/>
      <w:marRight w:val="15"/>
      <w:marTop w:val="270"/>
      <w:marBottom w:val="15"/>
      <w:divBdr>
        <w:top w:val="none" w:sz="0" w:space="0" w:color="auto"/>
        <w:left w:val="none" w:sz="0" w:space="0" w:color="auto"/>
        <w:bottom w:val="dashed" w:sz="6" w:space="0" w:color="000000"/>
        <w:right w:val="none" w:sz="0" w:space="0" w:color="auto"/>
      </w:divBdr>
    </w:div>
    <w:div w:id="1928731354">
      <w:marLeft w:val="15"/>
      <w:marRight w:val="15"/>
      <w:marTop w:val="270"/>
      <w:marBottom w:val="15"/>
      <w:divBdr>
        <w:top w:val="none" w:sz="0" w:space="0" w:color="auto"/>
        <w:left w:val="none" w:sz="0" w:space="0" w:color="auto"/>
        <w:bottom w:val="dashed" w:sz="6" w:space="0" w:color="000000"/>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1184</Words>
  <Characters>6130</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P Burgess</dc:creator>
  <cp:keywords/>
  <dc:description/>
  <cp:lastModifiedBy>P Burgess</cp:lastModifiedBy>
  <cp:revision>2</cp:revision>
  <dcterms:created xsi:type="dcterms:W3CDTF">2020-02-21T16:00:00Z</dcterms:created>
  <dcterms:modified xsi:type="dcterms:W3CDTF">2020-02-21T16:00:00Z</dcterms:modified>
</cp:coreProperties>
</file>